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4" w:rsidRDefault="008C2934" w:rsidP="0097155C">
      <w:pPr>
        <w:ind w:right="360"/>
        <w:rPr>
          <w:color w:val="7030A0"/>
          <w:szCs w:val="24"/>
          <w:lang w:val="el-GR"/>
        </w:rPr>
      </w:pP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CC2A42" w:rsidTr="00D81B20">
        <w:trPr>
          <w:trHeight w:val="4082"/>
        </w:trPr>
        <w:tc>
          <w:tcPr>
            <w:tcW w:w="5955" w:type="dxa"/>
          </w:tcPr>
          <w:p w:rsidR="00EA29AA" w:rsidRPr="00EA29AA" w:rsidRDefault="00EA29AA" w:rsidP="00BC777A">
            <w:pPr>
              <w:ind w:left="318" w:right="141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</w:t>
            </w:r>
            <w:r w:rsidRPr="002D2DEC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:rsidR="00EA29AA" w:rsidRPr="0094413D" w:rsidRDefault="00814420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 xml:space="preserve">ΔΙΑΧΕΙΡΙΣΗΣ ΥΛΙΚΩΝ &amp; </w:t>
            </w:r>
            <w:r w:rsidR="00EA29AA" w:rsidRPr="0094413D">
              <w:rPr>
                <w:rFonts w:ascii="Calibri" w:hAnsi="Calibri" w:cs="Calibri"/>
                <w:b/>
                <w:lang w:val="el-GR"/>
              </w:rPr>
              <w:t xml:space="preserve">ΕΣΤΙΑΣΗΣ  </w:t>
            </w:r>
          </w:p>
          <w:p w:rsidR="00EA29AA" w:rsidRPr="0094413D" w:rsidRDefault="00EA29AA" w:rsidP="0094413D">
            <w:pPr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r w:rsidRPr="0094413D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:rsidR="00EA29AA" w:rsidRPr="0094413D" w:rsidRDefault="00EA29AA" w:rsidP="0094413D">
            <w:pPr>
              <w:tabs>
                <w:tab w:val="left" w:pos="5430"/>
              </w:tabs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94413D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94413D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94413D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94413D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94413D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94413D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:rsidR="00EA29AA" w:rsidRPr="0094413D" w:rsidRDefault="00EA29AA" w:rsidP="0094413D">
            <w:pPr>
              <w:tabs>
                <w:tab w:val="left" w:pos="5430"/>
              </w:tabs>
              <w:ind w:left="426" w:right="141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94413D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94413D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:rsidR="002644F8" w:rsidRDefault="002644F8" w:rsidP="002644F8">
            <w:pPr>
              <w:ind w:left="426"/>
              <w:rPr>
                <w:rFonts w:ascii="Calibri" w:hAnsi="Calibri" w:cs="Calibri"/>
                <w:b/>
                <w:lang w:val="el-GR"/>
              </w:rPr>
            </w:pPr>
            <w:r w:rsidRPr="002644F8">
              <w:rPr>
                <w:rFonts w:ascii="Calibri" w:hAnsi="Calibri" w:cs="Calibri"/>
                <w:b/>
                <w:lang w:val="el-GR"/>
              </w:rPr>
              <w:t>Πληροφορίες : ΟΛ. ΑΛΕΡΤΑ</w:t>
            </w:r>
          </w:p>
          <w:p w:rsidR="002644F8" w:rsidRPr="002644F8" w:rsidRDefault="002644F8" w:rsidP="002644F8">
            <w:pPr>
              <w:ind w:left="42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2644F8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2644F8">
              <w:rPr>
                <w:rFonts w:ascii="Calibri" w:hAnsi="Calibri" w:cs="Calibri"/>
                <w:b/>
                <w:lang w:val="el-GR"/>
              </w:rPr>
              <w:t>.: 210 51.02.408</w:t>
            </w:r>
          </w:p>
          <w:p w:rsidR="002644F8" w:rsidRPr="002644F8" w:rsidRDefault="002644F8" w:rsidP="002644F8">
            <w:pPr>
              <w:ind w:left="426" w:right="-1226"/>
              <w:rPr>
                <w:rFonts w:ascii="Calibri" w:hAnsi="Calibri" w:cs="Calibri"/>
                <w:b/>
                <w:lang w:val="el-GR"/>
              </w:rPr>
            </w:pPr>
            <w:r w:rsidRPr="002644F8">
              <w:rPr>
                <w:rFonts w:ascii="Calibri" w:hAnsi="Calibri" w:cs="Calibri"/>
                <w:b/>
                <w:lang w:val="el-GR"/>
              </w:rPr>
              <w:t xml:space="preserve"> Ε-</w:t>
            </w:r>
            <w:r>
              <w:rPr>
                <w:rFonts w:ascii="Calibri" w:hAnsi="Calibri" w:cs="Calibri"/>
                <w:b/>
                <w:lang w:val="fr-FR"/>
              </w:rPr>
              <w:t>mail</w:t>
            </w:r>
            <w:r w:rsidRPr="002644F8">
              <w:rPr>
                <w:rFonts w:ascii="Calibri" w:hAnsi="Calibri" w:cs="Calibri"/>
                <w:b/>
                <w:lang w:val="el-GR"/>
              </w:rPr>
              <w:t>:</w:t>
            </w:r>
            <w:r>
              <w:rPr>
                <w:rFonts w:ascii="Calibri" w:hAnsi="Calibri" w:cs="Calibri"/>
                <w:b/>
                <w:lang w:val="fr-FR"/>
              </w:rPr>
              <w:t>o.alerta@dbda.gr</w:t>
            </w:r>
          </w:p>
          <w:p w:rsidR="00EA29AA" w:rsidRPr="002644F8" w:rsidRDefault="00EA29AA" w:rsidP="007F7882">
            <w:pPr>
              <w:ind w:left="426" w:right="-7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:rsidR="00EA29AA" w:rsidRPr="002644F8" w:rsidRDefault="00EA29AA" w:rsidP="00D81B20">
            <w:pPr>
              <w:ind w:left="34" w:right="34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</w:p>
          <w:p w:rsidR="00EA29AA" w:rsidRPr="00D273DB" w:rsidRDefault="00582DB0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  <w:r w:rsidRPr="00D273DB">
              <w:rPr>
                <w:rFonts w:ascii="Calibri" w:hAnsi="Calibri" w:cs="Calibri"/>
                <w:b/>
                <w:lang w:val="el-GR"/>
              </w:rPr>
              <w:t xml:space="preserve">ΑΘΗΝΑ </w:t>
            </w:r>
            <w:r w:rsidR="002644F8">
              <w:rPr>
                <w:rFonts w:ascii="Calibri" w:hAnsi="Calibri" w:cs="Calibri"/>
                <w:b/>
                <w:lang w:val="el-GR"/>
              </w:rPr>
              <w:t>0</w:t>
            </w:r>
            <w:r w:rsidR="00AB2819">
              <w:rPr>
                <w:rFonts w:ascii="Calibri" w:hAnsi="Calibri" w:cs="Calibri"/>
                <w:b/>
                <w:lang w:val="el-GR"/>
              </w:rPr>
              <w:t>8</w:t>
            </w:r>
            <w:r w:rsidR="005B5C2E">
              <w:rPr>
                <w:rFonts w:ascii="Calibri" w:hAnsi="Calibri" w:cs="Calibri"/>
                <w:b/>
                <w:lang w:val="el-GR"/>
              </w:rPr>
              <w:t>.0</w:t>
            </w:r>
            <w:r w:rsidR="00A21896">
              <w:rPr>
                <w:rFonts w:ascii="Calibri" w:hAnsi="Calibri" w:cs="Calibri"/>
                <w:b/>
                <w:lang w:val="el-GR"/>
              </w:rPr>
              <w:t>9</w:t>
            </w:r>
            <w:r w:rsidR="005B5C2E">
              <w:rPr>
                <w:rFonts w:ascii="Calibri" w:hAnsi="Calibri" w:cs="Calibri"/>
                <w:b/>
                <w:lang w:val="el-GR"/>
              </w:rPr>
              <w:t>.2025</w:t>
            </w:r>
          </w:p>
          <w:p w:rsidR="00EA29AA" w:rsidRPr="00D273DB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:rsidR="001D229A" w:rsidRPr="00D273DB" w:rsidRDefault="001D229A" w:rsidP="001D229A">
            <w:pPr>
              <w:ind w:right="194"/>
              <w:rPr>
                <w:b/>
                <w:caps/>
                <w:lang w:val="el-GR"/>
              </w:rPr>
            </w:pPr>
          </w:p>
          <w:p w:rsidR="00EA29AA" w:rsidRPr="00616A26" w:rsidRDefault="00616A26" w:rsidP="00A4422C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l-GR"/>
              </w:rPr>
            </w:pPr>
            <w:r w:rsidRPr="00616A26">
              <w:rPr>
                <w:rFonts w:ascii="Calibri" w:hAnsi="Calibri" w:cs="Calibri"/>
                <w:b/>
                <w:bCs/>
                <w:color w:val="000000"/>
                <w:lang w:val="el-GR"/>
              </w:rPr>
              <w:t>ΕΚΤΕΛΕΣΗ ΤΩΝ ΥΠΗΡΕΣΙΩΝ ΚΑΘΑΡΙΣΜΟΥ ΜΟΚΕΤΩΝ – ΤΑΠΗΤΩΝ (ΕΠΙΤΟΠΙΟΣ ΚΑΙ ΕΞΩΤΕΡΙΚΟΣ ΚΑΘΑΡΙΣΜΟΣ ΜΕ ΦΥΛΑΞΗ) ΓΙΑ ΤΗΝ ΚΑΛΥΨΗ ΤΩΝ ΑΝΑΓΚΩΝ ΤΩΝ ΠΑΙΔΙΚΩΝ ΣΤΑΘΜΩΝ ΚΑΙ ΤΗΣ ΚΕΝΤΡΙΚΗΣ ΥΠΗΡΕΣΙΑΣ ΤΟΥ ΔΗΜΟΤΙΚΟΥ ΒΡΕΦΟΚΟΜΕΙΟΥ ΑΘΗΝΩΝ ΠΡΟΫΠΟΛΟΓΙΣΜΟΥ ΟΙΚΟΝΟΜΙΚΟΥ ΕΤΟΥΣ 202</w:t>
            </w:r>
            <w:r w:rsidR="002644F8">
              <w:rPr>
                <w:rFonts w:ascii="Calibri" w:hAnsi="Calibri" w:cs="Calibri"/>
                <w:b/>
                <w:bCs/>
                <w:color w:val="000000"/>
                <w:lang w:val="el-GR"/>
              </w:rPr>
              <w:t>6</w:t>
            </w:r>
            <w:r w:rsidRPr="00616A26">
              <w:rPr>
                <w:rFonts w:ascii="Calibri" w:hAnsi="Calibri" w:cs="Calibri"/>
                <w:b/>
                <w:bCs/>
                <w:color w:val="000000"/>
                <w:lang w:val="el-GR"/>
              </w:rPr>
              <w:t>.</w:t>
            </w:r>
          </w:p>
        </w:tc>
      </w:tr>
    </w:tbl>
    <w:p w:rsidR="00EA29AA" w:rsidRPr="00093361" w:rsidRDefault="00EA29AA" w:rsidP="003D69D7">
      <w:pPr>
        <w:ind w:left="-360" w:right="360"/>
        <w:rPr>
          <w:szCs w:val="24"/>
          <w:lang w:val="el-GR"/>
        </w:rPr>
      </w:pPr>
    </w:p>
    <w:p w:rsidR="008C2934" w:rsidRPr="00093361" w:rsidRDefault="008C2934" w:rsidP="003D69D7">
      <w:pPr>
        <w:ind w:left="-360" w:right="360" w:firstLine="540"/>
        <w:rPr>
          <w:szCs w:val="24"/>
          <w:lang w:val="el-GR"/>
        </w:rPr>
      </w:pPr>
    </w:p>
    <w:p w:rsidR="00032753" w:rsidRPr="00167625" w:rsidRDefault="00032753" w:rsidP="005E356D">
      <w:pPr>
        <w:tabs>
          <w:tab w:val="center" w:pos="4465"/>
          <w:tab w:val="right" w:pos="8931"/>
        </w:tabs>
        <w:ind w:right="-619"/>
        <w:rPr>
          <w:b/>
          <w:sz w:val="22"/>
          <w:szCs w:val="22"/>
          <w:u w:val="single"/>
          <w:lang w:val="el-GR"/>
        </w:rPr>
      </w:pPr>
      <w:bookmarkStart w:id="0" w:name="_Hlk105140949"/>
      <w:bookmarkEnd w:id="0"/>
    </w:p>
    <w:p w:rsidR="00C45CE0" w:rsidRPr="000C3B09" w:rsidRDefault="00C45CE0" w:rsidP="00C45CE0">
      <w:pPr>
        <w:ind w:left="-567" w:right="-619" w:firstLine="567"/>
        <w:jc w:val="center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0C3B09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:rsidR="00C45CE0" w:rsidRPr="000C3B09" w:rsidRDefault="00C45CE0" w:rsidP="00C45CE0">
      <w:pPr>
        <w:ind w:left="-567" w:right="-619" w:firstLine="567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0C3B09">
        <w:rPr>
          <w:rFonts w:ascii="Calibri" w:hAnsi="Calibri" w:cs="Calibri"/>
          <w:b/>
          <w:sz w:val="22"/>
          <w:szCs w:val="22"/>
          <w:lang w:val="el-GR"/>
        </w:rPr>
        <w:t>[Για συμπλήρωση από τον οικονομικό φορέα]</w:t>
      </w:r>
    </w:p>
    <w:p w:rsidR="00C44F08" w:rsidRPr="000C3B09" w:rsidRDefault="00C44F08" w:rsidP="00067966">
      <w:pPr>
        <w:tabs>
          <w:tab w:val="right" w:pos="8931"/>
        </w:tabs>
        <w:ind w:left="-709" w:right="-619"/>
        <w:jc w:val="center"/>
        <w:rPr>
          <w:rFonts w:ascii="Calibri" w:hAnsi="Calibri" w:cs="Calibri"/>
          <w:b/>
          <w:sz w:val="23"/>
          <w:szCs w:val="23"/>
          <w:u w:val="single"/>
          <w:lang w:val="el-GR"/>
        </w:rPr>
      </w:pPr>
    </w:p>
    <w:p w:rsidR="006A4DBE" w:rsidRDefault="006A4DBE" w:rsidP="00D81B9B">
      <w:pPr>
        <w:tabs>
          <w:tab w:val="right" w:pos="8931"/>
        </w:tabs>
        <w:ind w:left="-709" w:right="-619" w:hanging="142"/>
        <w:jc w:val="center"/>
        <w:rPr>
          <w:b/>
          <w:sz w:val="23"/>
          <w:szCs w:val="23"/>
          <w:lang w:val="el-GR"/>
        </w:rPr>
      </w:pPr>
    </w:p>
    <w:p w:rsidR="00B74446" w:rsidRPr="00167625" w:rsidRDefault="00B74446" w:rsidP="00D81B9B">
      <w:pPr>
        <w:tabs>
          <w:tab w:val="right" w:pos="8931"/>
        </w:tabs>
        <w:ind w:left="-709" w:right="-619" w:hanging="142"/>
        <w:jc w:val="center"/>
        <w:rPr>
          <w:b/>
          <w:sz w:val="23"/>
          <w:szCs w:val="23"/>
          <w:lang w:val="el-GR"/>
        </w:rPr>
      </w:pPr>
    </w:p>
    <w:p w:rsidR="0000336C" w:rsidRPr="000C3B09" w:rsidRDefault="0000336C" w:rsidP="000C3B09">
      <w:pPr>
        <w:tabs>
          <w:tab w:val="left" w:leader="underscore" w:pos="9781"/>
        </w:tabs>
        <w:spacing w:line="480" w:lineRule="auto"/>
        <w:ind w:left="-709" w:right="-619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0C3B09">
        <w:rPr>
          <w:rFonts w:ascii="Calibri" w:hAnsi="Calibri" w:cs="Calibri"/>
          <w:b/>
          <w:bCs/>
          <w:sz w:val="22"/>
          <w:szCs w:val="22"/>
          <w:lang w:val="el-GR"/>
        </w:rPr>
        <w:t>Ο υπογράφων __________________________________________________________________</w:t>
      </w:r>
    </w:p>
    <w:p w:rsidR="0000336C" w:rsidRPr="000C3B09" w:rsidRDefault="0000336C" w:rsidP="000C3B09">
      <w:pPr>
        <w:tabs>
          <w:tab w:val="left" w:pos="0"/>
          <w:tab w:val="left" w:leader="underscore" w:pos="9781"/>
        </w:tabs>
        <w:spacing w:line="480" w:lineRule="auto"/>
        <w:ind w:left="-709" w:right="-619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0C3B09">
        <w:rPr>
          <w:rFonts w:ascii="Calibri" w:hAnsi="Calibri" w:cs="Calibr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0C3B09">
        <w:rPr>
          <w:rFonts w:ascii="Calibri" w:hAnsi="Calibri" w:cs="Calibri"/>
          <w:b/>
          <w:bCs/>
          <w:sz w:val="22"/>
          <w:szCs w:val="22"/>
          <w:lang w:val="el-GR"/>
        </w:rPr>
        <w:t>_____</w:t>
      </w:r>
      <w:r w:rsidRPr="000C3B09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</w:p>
    <w:p w:rsidR="00262FCC" w:rsidRPr="00140AD8" w:rsidRDefault="00262FCC" w:rsidP="000C3B09">
      <w:pPr>
        <w:ind w:left="-709" w:right="-619"/>
        <w:jc w:val="both"/>
        <w:rPr>
          <w:rFonts w:ascii="Calibri" w:hAnsi="Calibri" w:cs="Calibri"/>
          <w:sz w:val="22"/>
          <w:szCs w:val="22"/>
          <w:lang w:val="el-GR"/>
        </w:rPr>
      </w:pPr>
      <w:bookmarkStart w:id="1" w:name="_Hlk50558427"/>
      <w:r w:rsidRPr="00140AD8">
        <w:rPr>
          <w:rFonts w:ascii="Calibri" w:hAnsi="Calibri" w:cs="Calibri"/>
          <w:sz w:val="22"/>
          <w:szCs w:val="22"/>
          <w:lang w:val="el-GR"/>
        </w:rPr>
        <w:t>Αφού έλαβα γνώση των όρων της Συγγραφής Υποχρεώσεων, της Τεχνικής Έκθεσης – Τεχνικές Περιγραφές και του Ενδεικτικού Προϋπολογισμού της μελέτης της Υπηρεσίας, τους οποίους αποδέχομαι ρητά και ανεπιφύλακτα, προσφέρω για την</w:t>
      </w:r>
      <w:r w:rsidR="00750979" w:rsidRPr="00140AD8">
        <w:rPr>
          <w:rFonts w:ascii="Calibri" w:hAnsi="Calibri" w:cs="Calibri"/>
          <w:sz w:val="22"/>
          <w:szCs w:val="22"/>
          <w:lang w:val="el-GR"/>
        </w:rPr>
        <w:t xml:space="preserve"> </w:t>
      </w:r>
      <w:bookmarkStart w:id="2" w:name="_Hlk190851027"/>
      <w:r w:rsidR="00750979" w:rsidRPr="00140AD8">
        <w:rPr>
          <w:rFonts w:ascii="Calibri" w:hAnsi="Calibri" w:cs="Calibri"/>
          <w:bCs/>
          <w:sz w:val="22"/>
          <w:szCs w:val="22"/>
          <w:lang w:val="el-GR"/>
        </w:rPr>
        <w:t xml:space="preserve">εκτέλεση των υπηρεσιών καθαρισμού μοκετών – ταπήτων (επιτόπιος και εξωτερικός καθαρισμός με φύλαξη) </w:t>
      </w:r>
      <w:bookmarkEnd w:id="2"/>
      <w:r w:rsidR="00750979" w:rsidRPr="00140AD8">
        <w:rPr>
          <w:rFonts w:ascii="Calibri" w:hAnsi="Calibri" w:cs="Calibri"/>
          <w:bCs/>
          <w:sz w:val="22"/>
          <w:szCs w:val="22"/>
          <w:lang w:val="el-GR"/>
        </w:rPr>
        <w:t>για την κάλυψη των αναγκών των Παιδικών Σταθμών και της Κεντρικής Υπηρεσίας του Δημοτικού Βρεφοκομείου Αθηνών προϋπολογισμού οικονομικού έτους 202</w:t>
      </w:r>
      <w:r w:rsidR="00AB38BF" w:rsidRPr="00140AD8">
        <w:rPr>
          <w:rFonts w:ascii="Calibri" w:hAnsi="Calibri" w:cs="Calibri"/>
          <w:bCs/>
          <w:sz w:val="22"/>
          <w:szCs w:val="22"/>
          <w:lang w:val="el-GR"/>
        </w:rPr>
        <w:t>6</w:t>
      </w:r>
      <w:r w:rsidR="00750979" w:rsidRPr="00140AD8">
        <w:rPr>
          <w:rFonts w:ascii="Calibri" w:hAnsi="Calibri" w:cs="Calibri"/>
          <w:bCs/>
          <w:sz w:val="22"/>
          <w:szCs w:val="22"/>
          <w:lang w:val="el-GR"/>
        </w:rPr>
        <w:t>,</w:t>
      </w:r>
      <w:r w:rsidRPr="00140AD8">
        <w:rPr>
          <w:rFonts w:ascii="Calibri" w:hAnsi="Calibri" w:cs="Calibri"/>
          <w:sz w:val="22"/>
          <w:szCs w:val="22"/>
          <w:lang w:val="el-GR"/>
        </w:rPr>
        <w:t xml:space="preserve"> το παρακάτω ενιαίο ποσοστό έκπτωσης.</w:t>
      </w:r>
    </w:p>
    <w:p w:rsidR="00EA29AA" w:rsidRPr="000C3B09" w:rsidRDefault="00EA29AA" w:rsidP="000C3B09">
      <w:pPr>
        <w:pStyle w:val="2"/>
        <w:ind w:left="-851" w:right="-619"/>
        <w:jc w:val="both"/>
        <w:rPr>
          <w:rFonts w:ascii="Calibri" w:hAnsi="Calibri" w:cs="Calibri"/>
          <w:bCs/>
          <w:sz w:val="8"/>
          <w:szCs w:val="8"/>
        </w:rPr>
      </w:pPr>
    </w:p>
    <w:bookmarkEnd w:id="1"/>
    <w:p w:rsidR="006F08D9" w:rsidRPr="00D60219" w:rsidRDefault="006F08D9" w:rsidP="006F08D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Στο προσφερόμενο από τον ανάδοχο </w:t>
      </w:r>
      <w:r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ποσοστό έκπτωσης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D60219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:rsidR="004E6E95" w:rsidRPr="000C3B09" w:rsidRDefault="004E6E95" w:rsidP="000C3B09">
      <w:pPr>
        <w:ind w:right="-619"/>
        <w:jc w:val="both"/>
        <w:rPr>
          <w:rFonts w:ascii="Calibri" w:hAnsi="Calibri" w:cs="Calibri"/>
          <w:b/>
          <w:sz w:val="22"/>
          <w:szCs w:val="22"/>
          <w:u w:val="double"/>
          <w:vertAlign w:val="superscript"/>
          <w:lang w:val="el-GR"/>
        </w:rPr>
      </w:pPr>
    </w:p>
    <w:p w:rsidR="004E6E95" w:rsidRPr="000C3B09" w:rsidRDefault="004E6E95" w:rsidP="000C3B09">
      <w:pPr>
        <w:pStyle w:val="20"/>
        <w:spacing w:after="0" w:line="240" w:lineRule="auto"/>
        <w:ind w:left="-709" w:right="-619"/>
        <w:jc w:val="both"/>
        <w:rPr>
          <w:rFonts w:ascii="Calibri" w:hAnsi="Calibri" w:cs="Calibri"/>
          <w:spacing w:val="-5"/>
          <w:sz w:val="22"/>
          <w:szCs w:val="22"/>
          <w:lang w:val="el-GR"/>
        </w:rPr>
      </w:pPr>
    </w:p>
    <w:p w:rsidR="004E6E95" w:rsidRDefault="004E6E95" w:rsidP="000C3B09">
      <w:pPr>
        <w:pStyle w:val="20"/>
        <w:spacing w:after="0" w:line="240" w:lineRule="auto"/>
        <w:ind w:left="-709" w:right="-619"/>
        <w:jc w:val="both"/>
        <w:rPr>
          <w:rFonts w:ascii="Calibri" w:hAnsi="Calibri" w:cs="Calibri"/>
          <w:sz w:val="22"/>
          <w:szCs w:val="22"/>
          <w:lang w:val="el-GR"/>
        </w:rPr>
      </w:pPr>
      <w:r w:rsidRPr="000C3B09">
        <w:rPr>
          <w:rFonts w:ascii="Calibri" w:hAnsi="Calibri" w:cs="Calibri"/>
          <w:sz w:val="22"/>
          <w:szCs w:val="22"/>
          <w:lang w:val="el-GR"/>
        </w:rPr>
        <w:t xml:space="preserve">Ο Φ.Π.Α. που αναλογεί, καταβάλλεται από το Δ.Β.Α. στον ανάδοχο με την εξόφληση του </w:t>
      </w:r>
      <w:proofErr w:type="spellStart"/>
      <w:r w:rsidRPr="000C3B09">
        <w:rPr>
          <w:rFonts w:ascii="Calibri" w:hAnsi="Calibri" w:cs="Calibri"/>
          <w:sz w:val="22"/>
          <w:szCs w:val="22"/>
          <w:lang w:val="el-GR"/>
        </w:rPr>
        <w:t>εκδοθέντος</w:t>
      </w:r>
      <w:proofErr w:type="spellEnd"/>
      <w:r w:rsidRPr="000C3B09">
        <w:rPr>
          <w:rFonts w:ascii="Calibri" w:hAnsi="Calibri" w:cs="Calibri"/>
          <w:sz w:val="22"/>
          <w:szCs w:val="22"/>
          <w:lang w:val="el-GR"/>
        </w:rPr>
        <w:t xml:space="preserve"> υπ’ αυτού τιμολογίου και υποχρεούται, (ο </w:t>
      </w:r>
      <w:r w:rsidR="00195E43">
        <w:rPr>
          <w:rFonts w:ascii="Calibri" w:hAnsi="Calibri" w:cs="Calibri"/>
          <w:sz w:val="22"/>
          <w:szCs w:val="22"/>
          <w:lang w:val="el-GR"/>
        </w:rPr>
        <w:t>Α</w:t>
      </w:r>
      <w:r w:rsidRPr="000C3B09">
        <w:rPr>
          <w:rFonts w:ascii="Calibri" w:hAnsi="Calibri" w:cs="Calibri"/>
          <w:sz w:val="22"/>
          <w:szCs w:val="22"/>
          <w:lang w:val="el-GR"/>
        </w:rPr>
        <w:t>νάδοχος), να τον αποδώσει σύμφωνα με το νόμο.</w:t>
      </w:r>
    </w:p>
    <w:p w:rsidR="006F08D9" w:rsidRPr="000C3B09" w:rsidRDefault="006F08D9" w:rsidP="000C3B09">
      <w:pPr>
        <w:pStyle w:val="20"/>
        <w:spacing w:after="0" w:line="240" w:lineRule="auto"/>
        <w:ind w:left="-709" w:right="-619"/>
        <w:jc w:val="both"/>
        <w:rPr>
          <w:rFonts w:ascii="Calibri" w:hAnsi="Calibri" w:cs="Calibri"/>
          <w:sz w:val="22"/>
          <w:szCs w:val="22"/>
          <w:lang w:val="el-GR"/>
        </w:rPr>
      </w:pPr>
    </w:p>
    <w:p w:rsidR="00643019" w:rsidRPr="00643019" w:rsidRDefault="00643019" w:rsidP="00643019">
      <w:pPr>
        <w:tabs>
          <w:tab w:val="left" w:pos="-709"/>
          <w:tab w:val="left" w:pos="142"/>
        </w:tabs>
        <w:ind w:left="-709" w:right="-619"/>
        <w:jc w:val="both"/>
        <w:rPr>
          <w:rFonts w:ascii="Calibri" w:hAnsi="Calibri" w:cs="Calibri"/>
          <w:sz w:val="22"/>
          <w:szCs w:val="22"/>
          <w:lang w:val="el-GR"/>
        </w:rPr>
      </w:pPr>
      <w:r w:rsidRPr="00643019">
        <w:rPr>
          <w:rFonts w:ascii="Calibri" w:hAnsi="Calibri" w:cs="Calibri"/>
          <w:sz w:val="22"/>
          <w:szCs w:val="22"/>
          <w:lang w:val="el-GR"/>
        </w:rPr>
        <w:t xml:space="preserve">Τα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(%), </w:t>
      </w:r>
      <w:r w:rsidR="00FB564E" w:rsidRPr="00FB564E">
        <w:rPr>
          <w:rFonts w:ascii="Calibri" w:hAnsi="Calibri" w:cs="Calibri"/>
          <w:sz w:val="22"/>
          <w:szCs w:val="22"/>
          <w:lang w:val="el-GR"/>
        </w:rPr>
        <w:t xml:space="preserve">για το σύνολο των υπηρεσιών </w:t>
      </w:r>
      <w:r w:rsidRPr="00FB564E">
        <w:rPr>
          <w:rFonts w:ascii="Calibri" w:hAnsi="Calibri" w:cs="Calibri"/>
          <w:sz w:val="22"/>
          <w:szCs w:val="22"/>
          <w:lang w:val="el-GR"/>
        </w:rPr>
        <w:t>επί των τιμών των άρθρων του Ενδεικτικού Προϋπολογισμού της Υπηρ</w:t>
      </w:r>
      <w:r w:rsidRPr="00643019">
        <w:rPr>
          <w:rFonts w:ascii="Calibri" w:hAnsi="Calibri" w:cs="Calibri"/>
          <w:sz w:val="22"/>
          <w:szCs w:val="22"/>
          <w:lang w:val="el-GR"/>
        </w:rPr>
        <w:t>εσίας (χωρίς Φ.Π.Α.)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:rsidR="004E6E95" w:rsidRPr="000C3B09" w:rsidRDefault="004E6E95" w:rsidP="000C3B09">
      <w:pPr>
        <w:tabs>
          <w:tab w:val="left" w:pos="-709"/>
          <w:tab w:val="left" w:pos="142"/>
        </w:tabs>
        <w:ind w:left="-709" w:right="-619"/>
        <w:jc w:val="both"/>
        <w:rPr>
          <w:rFonts w:ascii="Calibri" w:hAnsi="Calibri" w:cs="Calibri"/>
          <w:b/>
          <w:highlight w:val="yellow"/>
          <w:u w:val="single"/>
          <w:lang w:val="el-GR"/>
        </w:rPr>
      </w:pPr>
    </w:p>
    <w:p w:rsidR="00EA29AA" w:rsidRDefault="00EA29AA" w:rsidP="00B37A67">
      <w:pPr>
        <w:tabs>
          <w:tab w:val="left" w:pos="-180"/>
          <w:tab w:val="left" w:pos="9214"/>
        </w:tabs>
        <w:spacing w:line="240" w:lineRule="exact"/>
        <w:ind w:right="-766"/>
        <w:jc w:val="both"/>
        <w:rPr>
          <w:sz w:val="23"/>
          <w:szCs w:val="23"/>
          <w:lang w:val="el-GR"/>
        </w:rPr>
      </w:pPr>
    </w:p>
    <w:p w:rsidR="00E03722" w:rsidRDefault="00E03722" w:rsidP="00106465">
      <w:pPr>
        <w:tabs>
          <w:tab w:val="left" w:pos="-180"/>
          <w:tab w:val="left" w:pos="9214"/>
        </w:tabs>
        <w:spacing w:line="240" w:lineRule="exact"/>
        <w:ind w:right="-766"/>
        <w:jc w:val="both"/>
        <w:rPr>
          <w:sz w:val="23"/>
          <w:szCs w:val="23"/>
          <w:lang w:val="el-GR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496"/>
        <w:gridCol w:w="1558"/>
        <w:gridCol w:w="1222"/>
        <w:gridCol w:w="1577"/>
        <w:gridCol w:w="2628"/>
      </w:tblGrid>
      <w:tr w:rsidR="00C23226" w:rsidRPr="00CC2A42" w:rsidTr="00CC2A42">
        <w:trPr>
          <w:trHeight w:val="1104"/>
          <w:tblHeader/>
          <w:jc w:val="center"/>
        </w:trPr>
        <w:tc>
          <w:tcPr>
            <w:tcW w:w="790" w:type="dxa"/>
            <w:shd w:val="clear" w:color="auto" w:fill="FFFFFF"/>
            <w:vAlign w:val="center"/>
            <w:hideMark/>
          </w:tcPr>
          <w:p w:rsidR="00C23226" w:rsidRPr="00EB2BC3" w:rsidRDefault="00C23226" w:rsidP="008F1B8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2BC3">
              <w:rPr>
                <w:rFonts w:ascii="Calibri" w:hAnsi="Calibri" w:cs="Calibri"/>
                <w:b/>
              </w:rPr>
              <w:lastRenderedPageBreak/>
              <w:t>Α/Α</w:t>
            </w:r>
          </w:p>
        </w:tc>
        <w:tc>
          <w:tcPr>
            <w:tcW w:w="2496" w:type="dxa"/>
            <w:shd w:val="clear" w:color="auto" w:fill="FFFFFF"/>
            <w:vAlign w:val="center"/>
            <w:hideMark/>
          </w:tcPr>
          <w:p w:rsidR="00C23226" w:rsidRPr="00EB2BC3" w:rsidRDefault="00C23226" w:rsidP="00E25687">
            <w:pPr>
              <w:ind w:left="-58" w:right="-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</w:rPr>
              <w:t>ΠΕΡΙΓΡΑΦΗ ΕΙΔΟΥΣ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C23226" w:rsidRPr="00EB2BC3" w:rsidRDefault="00C23226" w:rsidP="00E25687">
            <w:pPr>
              <w:ind w:left="-144" w:right="-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C23226" w:rsidRPr="00EB2BC3" w:rsidRDefault="00C23226" w:rsidP="00E25687">
            <w:pPr>
              <w:ind w:left="-144" w:right="-123"/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>ΠΟΣΟΤΗΤΑ</w:t>
            </w:r>
          </w:p>
        </w:tc>
        <w:tc>
          <w:tcPr>
            <w:tcW w:w="1577" w:type="dxa"/>
            <w:shd w:val="clear" w:color="auto" w:fill="FFFFFF"/>
            <w:vAlign w:val="center"/>
            <w:hideMark/>
          </w:tcPr>
          <w:p w:rsidR="00C23226" w:rsidRPr="00EB2BC3" w:rsidRDefault="00C23226" w:rsidP="008F1B8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>ΤΙΜΗ ΜΟΝΑΔΟΣ</w:t>
            </w:r>
          </w:p>
          <w:p w:rsidR="00EB2BC3" w:rsidRDefault="00C23226" w:rsidP="00E25687">
            <w:pPr>
              <w:ind w:left="-93" w:right="-69"/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>(ανά τ.μ.) ΧΩΡΙΣ</w:t>
            </w:r>
          </w:p>
          <w:p w:rsidR="00C23226" w:rsidRPr="00EB2BC3" w:rsidRDefault="00C23226" w:rsidP="0075358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 xml:space="preserve"> ΦΠΑ </w:t>
            </w:r>
          </w:p>
        </w:tc>
        <w:tc>
          <w:tcPr>
            <w:tcW w:w="2628" w:type="dxa"/>
            <w:shd w:val="clear" w:color="auto" w:fill="FFFFFF"/>
            <w:vAlign w:val="center"/>
            <w:hideMark/>
          </w:tcPr>
          <w:p w:rsidR="00C23226" w:rsidRPr="00EB2BC3" w:rsidRDefault="00C23226" w:rsidP="00E25687">
            <w:pPr>
              <w:ind w:left="-147" w:right="-34"/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>ΠΡΟΣΦΕΡΟΜΕΝΟ</w:t>
            </w:r>
          </w:p>
          <w:p w:rsidR="00C23226" w:rsidRPr="00EB2BC3" w:rsidRDefault="00C23226" w:rsidP="00E25687">
            <w:pPr>
              <w:ind w:left="-147" w:right="-34"/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>ΕΝΙΑΙΟ ΠΟΣΟΣΤΟ</w:t>
            </w:r>
          </w:p>
          <w:p w:rsidR="00C23226" w:rsidRPr="00EB2BC3" w:rsidRDefault="00C23226" w:rsidP="00E25687">
            <w:pPr>
              <w:ind w:left="-147" w:right="-34"/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EB2BC3">
              <w:rPr>
                <w:rFonts w:ascii="Calibri" w:hAnsi="Calibri" w:cs="Calibri"/>
                <w:b/>
                <w:bCs/>
                <w:color w:val="000000"/>
                <w:lang w:val="el-GR"/>
              </w:rPr>
              <w:t xml:space="preserve">ΕΚΠΤΩΣΗΣ ΕΠΙ ΤΩΝ ΤΙΜΩΝ ΤΟΥ ΕΝΔΕΙΚΤΙΚΟΥ ΠΡΟΫΠΟΛΟΓΙΣΜΟΥ </w:t>
            </w:r>
          </w:p>
        </w:tc>
      </w:tr>
      <w:tr w:rsidR="00502C05" w:rsidRPr="0063030D" w:rsidTr="00CC2A42">
        <w:trPr>
          <w:trHeight w:val="458"/>
          <w:tblHeader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502C05" w:rsidRPr="002D1597" w:rsidRDefault="00502C05" w:rsidP="00502C0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2D1597">
              <w:rPr>
                <w:rFonts w:ascii="Calibri" w:hAnsi="Calibri" w:cs="Calibri"/>
                <w:b/>
                <w:bCs/>
                <w:color w:val="000000"/>
                <w:lang w:val="el-GR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02C05" w:rsidRPr="00E25687" w:rsidRDefault="0075358C" w:rsidP="00ED65C0">
            <w:pPr>
              <w:rPr>
                <w:rFonts w:ascii="Calibri" w:hAnsi="Calibri" w:cs="Calibri"/>
                <w:bCs/>
                <w:color w:val="000000"/>
                <w:lang w:val="el-GR"/>
              </w:rPr>
            </w:pPr>
            <w:r>
              <w:rPr>
                <w:rFonts w:ascii="Calibri" w:eastAsia="Microsoft Sans Serif" w:hAnsi="Calibri" w:cs="Calibri"/>
                <w:lang w:val="el-GR" w:eastAsia="en-US"/>
              </w:rPr>
              <w:t>Ε</w:t>
            </w:r>
            <w:r w:rsidR="00502C05" w:rsidRPr="00E25687">
              <w:rPr>
                <w:rFonts w:ascii="Calibri" w:eastAsia="Microsoft Sans Serif" w:hAnsi="Calibri" w:cs="Calibri"/>
                <w:lang w:val="el-GR" w:eastAsia="en-US"/>
              </w:rPr>
              <w:t>πιτόπιος</w:t>
            </w:r>
            <w:r w:rsidR="00502C05" w:rsidRPr="00E25687">
              <w:rPr>
                <w:rFonts w:ascii="Calibri" w:eastAsia="Microsoft Sans Serif" w:hAnsi="Calibri" w:cs="Calibri"/>
                <w:spacing w:val="1"/>
                <w:lang w:val="el-GR" w:eastAsia="en-US"/>
              </w:rPr>
              <w:t xml:space="preserve"> </w:t>
            </w:r>
            <w:r w:rsidR="00502C05" w:rsidRPr="00E25687">
              <w:rPr>
                <w:rFonts w:ascii="Calibri" w:eastAsia="Microsoft Sans Serif" w:hAnsi="Calibri" w:cs="Calibri"/>
                <w:spacing w:val="-1"/>
                <w:lang w:val="el-GR" w:eastAsia="en-US"/>
              </w:rPr>
              <w:t>καθαρισμός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6B2B" w:rsidRPr="00E25687" w:rsidRDefault="00502C05" w:rsidP="00502C05">
            <w:pPr>
              <w:jc w:val="center"/>
              <w:rPr>
                <w:rFonts w:ascii="Calibri" w:eastAsia="Microsoft Sans Serif" w:hAnsi="Calibri" w:cs="Calibri"/>
                <w:w w:val="95"/>
                <w:lang w:val="el-GR" w:eastAsia="en-US"/>
              </w:rPr>
            </w:pPr>
            <w:r w:rsidRPr="00E25687">
              <w:rPr>
                <w:rFonts w:ascii="Calibri" w:eastAsia="Microsoft Sans Serif" w:hAnsi="Calibri" w:cs="Calibri"/>
                <w:w w:val="95"/>
                <w:lang w:val="el-GR" w:eastAsia="en-US"/>
              </w:rPr>
              <w:t xml:space="preserve">Τετραγωνικά </w:t>
            </w:r>
          </w:p>
          <w:p w:rsidR="00502C05" w:rsidRPr="00E25687" w:rsidRDefault="00502C05" w:rsidP="009F0111">
            <w:pPr>
              <w:ind w:left="-144" w:right="-72"/>
              <w:jc w:val="center"/>
              <w:rPr>
                <w:rFonts w:ascii="Calibri" w:hAnsi="Calibri" w:cs="Calibri"/>
                <w:bCs/>
                <w:color w:val="000000"/>
                <w:lang w:val="el-GR"/>
              </w:rPr>
            </w:pPr>
            <w:r w:rsidRPr="00E25687">
              <w:rPr>
                <w:rFonts w:ascii="Calibri" w:eastAsia="Microsoft Sans Serif" w:hAnsi="Calibri" w:cs="Calibri"/>
                <w:spacing w:val="-53"/>
                <w:w w:val="95"/>
                <w:lang w:val="el-GR" w:eastAsia="en-US"/>
              </w:rPr>
              <w:t xml:space="preserve"> </w:t>
            </w:r>
            <w:r w:rsidRPr="00E25687">
              <w:rPr>
                <w:rFonts w:ascii="Calibri" w:eastAsia="Microsoft Sans Serif" w:hAnsi="Calibri" w:cs="Calibri"/>
                <w:lang w:val="el-GR" w:eastAsia="en-US"/>
              </w:rPr>
              <w:t>μέτρα</w:t>
            </w:r>
          </w:p>
        </w:tc>
        <w:tc>
          <w:tcPr>
            <w:tcW w:w="1222" w:type="dxa"/>
            <w:vAlign w:val="center"/>
          </w:tcPr>
          <w:p w:rsidR="00694555" w:rsidRDefault="00694555" w:rsidP="001C6FB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FB5" w:rsidRPr="003675C8" w:rsidRDefault="001C6FB5" w:rsidP="001C6FB5">
            <w:pPr>
              <w:pStyle w:val="Default"/>
              <w:jc w:val="center"/>
              <w:rPr>
                <w:sz w:val="20"/>
                <w:szCs w:val="20"/>
              </w:rPr>
            </w:pPr>
            <w:r w:rsidRPr="003675C8">
              <w:rPr>
                <w:sz w:val="20"/>
                <w:szCs w:val="20"/>
              </w:rPr>
              <w:t xml:space="preserve">1.736,65 </w:t>
            </w:r>
          </w:p>
          <w:p w:rsidR="00502C05" w:rsidRPr="003675C8" w:rsidRDefault="00502C05" w:rsidP="00922CFA">
            <w:pPr>
              <w:jc w:val="center"/>
              <w:rPr>
                <w:rFonts w:ascii="Calibri" w:hAnsi="Calibri" w:cs="Calibri"/>
                <w:bCs/>
                <w:color w:val="000000"/>
                <w:lang w:val="el-GR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02C05" w:rsidRPr="003675C8" w:rsidRDefault="006D78CC" w:rsidP="00922CFA">
            <w:pPr>
              <w:jc w:val="center"/>
              <w:rPr>
                <w:rFonts w:ascii="Calibri" w:hAnsi="Calibri" w:cs="Calibri"/>
                <w:bCs/>
                <w:color w:val="000000"/>
                <w:lang w:val="el-GR"/>
              </w:rPr>
            </w:pPr>
            <w:r w:rsidRPr="003675C8">
              <w:rPr>
                <w:rFonts w:ascii="Calibri" w:hAnsi="Calibri" w:cs="Calibri"/>
                <w:lang w:val="el-GR"/>
              </w:rPr>
              <w:t>4</w:t>
            </w:r>
            <w:r w:rsidR="00502C05" w:rsidRPr="003675C8">
              <w:rPr>
                <w:rFonts w:ascii="Calibri" w:hAnsi="Calibri" w:cs="Calibri"/>
              </w:rPr>
              <w:t>,00</w:t>
            </w:r>
          </w:p>
        </w:tc>
        <w:tc>
          <w:tcPr>
            <w:tcW w:w="2628" w:type="dxa"/>
            <w:vMerge w:val="restart"/>
            <w:shd w:val="clear" w:color="auto" w:fill="auto"/>
            <w:vAlign w:val="center"/>
          </w:tcPr>
          <w:p w:rsidR="00502C05" w:rsidRPr="0063030D" w:rsidRDefault="00502C05" w:rsidP="00502C05">
            <w:pPr>
              <w:spacing w:line="360" w:lineRule="auto"/>
              <w:ind w:left="-312" w:firstLine="142"/>
              <w:jc w:val="center"/>
              <w:rPr>
                <w:bCs/>
                <w:color w:val="000000"/>
                <w:lang w:val="el-GR"/>
              </w:rPr>
            </w:pPr>
            <w:r w:rsidRPr="0063030D">
              <w:rPr>
                <w:bCs/>
                <w:color w:val="000000"/>
                <w:lang w:val="el-GR"/>
              </w:rPr>
              <w:t>…</w:t>
            </w:r>
            <w:r w:rsidR="00316F79">
              <w:rPr>
                <w:bCs/>
                <w:color w:val="000000"/>
                <w:lang w:val="el-GR"/>
              </w:rPr>
              <w:t>........</w:t>
            </w:r>
            <w:r w:rsidRPr="00193FF7">
              <w:rPr>
                <w:rFonts w:ascii="Calibri" w:hAnsi="Calibri" w:cs="Calibri"/>
                <w:b/>
                <w:bCs/>
                <w:color w:val="000000"/>
                <w:lang w:val="el-GR"/>
              </w:rPr>
              <w:t>%</w:t>
            </w:r>
          </w:p>
        </w:tc>
        <w:bookmarkStart w:id="3" w:name="_GoBack"/>
        <w:bookmarkEnd w:id="3"/>
      </w:tr>
      <w:tr w:rsidR="004B6B0F" w:rsidRPr="004B6B0F" w:rsidTr="00CC2A42">
        <w:trPr>
          <w:trHeight w:val="521"/>
          <w:tblHeader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4B6B0F" w:rsidRPr="002D1597" w:rsidRDefault="004B6B0F" w:rsidP="00502C0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 xml:space="preserve">2.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B6B0F" w:rsidRDefault="002A29AD" w:rsidP="00ED65C0">
            <w:pPr>
              <w:rPr>
                <w:rFonts w:ascii="Calibri" w:eastAsia="Microsoft Sans Serif" w:hAnsi="Calibri" w:cs="Calibri"/>
                <w:lang w:val="el-GR" w:eastAsia="en-US"/>
              </w:rPr>
            </w:pPr>
            <w:r>
              <w:rPr>
                <w:rFonts w:ascii="Calibri" w:eastAsia="Microsoft Sans Serif" w:hAnsi="Calibri" w:cs="Calibri"/>
                <w:lang w:val="el-GR" w:eastAsia="en-US"/>
              </w:rPr>
              <w:t>΄</w:t>
            </w:r>
            <w:proofErr w:type="spellStart"/>
            <w:r>
              <w:rPr>
                <w:rFonts w:ascii="Calibri" w:eastAsia="Microsoft Sans Serif" w:hAnsi="Calibri" w:cs="Calibri"/>
                <w:lang w:val="el-GR" w:eastAsia="en-US"/>
              </w:rPr>
              <w:t>Εκτατοι</w:t>
            </w:r>
            <w:proofErr w:type="spellEnd"/>
            <w:r>
              <w:rPr>
                <w:rFonts w:ascii="Calibri" w:eastAsia="Microsoft Sans Serif" w:hAnsi="Calibri" w:cs="Calibri"/>
                <w:lang w:val="el-GR" w:eastAsia="en-US"/>
              </w:rPr>
              <w:t xml:space="preserve"> επιτόπιοι </w:t>
            </w:r>
          </w:p>
          <w:p w:rsidR="002A29AD" w:rsidRDefault="002A29AD" w:rsidP="00ED65C0">
            <w:pPr>
              <w:rPr>
                <w:rFonts w:ascii="Calibri" w:eastAsia="Microsoft Sans Serif" w:hAnsi="Calibri" w:cs="Calibri"/>
                <w:lang w:val="el-GR" w:eastAsia="en-US"/>
              </w:rPr>
            </w:pPr>
            <w:r>
              <w:rPr>
                <w:rFonts w:ascii="Calibri" w:eastAsia="Microsoft Sans Serif" w:hAnsi="Calibri" w:cs="Calibri"/>
                <w:lang w:val="el-GR" w:eastAsia="en-US"/>
              </w:rPr>
              <w:t>καθαρισμοί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A29AD" w:rsidRPr="00E25687" w:rsidRDefault="002A29AD" w:rsidP="002A29AD">
            <w:pPr>
              <w:jc w:val="center"/>
              <w:rPr>
                <w:rFonts w:ascii="Calibri" w:eastAsia="Microsoft Sans Serif" w:hAnsi="Calibri" w:cs="Calibri"/>
                <w:w w:val="95"/>
                <w:lang w:val="el-GR" w:eastAsia="en-US"/>
              </w:rPr>
            </w:pPr>
            <w:r w:rsidRPr="00E25687">
              <w:rPr>
                <w:rFonts w:ascii="Calibri" w:eastAsia="Microsoft Sans Serif" w:hAnsi="Calibri" w:cs="Calibri"/>
                <w:w w:val="95"/>
                <w:lang w:val="el-GR" w:eastAsia="en-US"/>
              </w:rPr>
              <w:t xml:space="preserve">Τετραγωνικά </w:t>
            </w:r>
          </w:p>
          <w:p w:rsidR="004B6B0F" w:rsidRPr="00E25687" w:rsidRDefault="002A29AD" w:rsidP="002A29AD">
            <w:pPr>
              <w:jc w:val="center"/>
              <w:rPr>
                <w:rFonts w:ascii="Calibri" w:eastAsia="Microsoft Sans Serif" w:hAnsi="Calibri" w:cs="Calibri"/>
                <w:w w:val="95"/>
                <w:lang w:val="el-GR" w:eastAsia="en-US"/>
              </w:rPr>
            </w:pPr>
            <w:r w:rsidRPr="00E25687">
              <w:rPr>
                <w:rFonts w:ascii="Calibri" w:eastAsia="Microsoft Sans Serif" w:hAnsi="Calibri" w:cs="Calibri"/>
                <w:spacing w:val="-53"/>
                <w:w w:val="95"/>
                <w:lang w:val="el-GR" w:eastAsia="en-US"/>
              </w:rPr>
              <w:t xml:space="preserve"> </w:t>
            </w:r>
            <w:r w:rsidRPr="00E25687">
              <w:rPr>
                <w:rFonts w:ascii="Calibri" w:eastAsia="Microsoft Sans Serif" w:hAnsi="Calibri" w:cs="Calibri"/>
                <w:lang w:val="el-GR" w:eastAsia="en-US"/>
              </w:rPr>
              <w:t>μέτρα</w:t>
            </w:r>
          </w:p>
        </w:tc>
        <w:tc>
          <w:tcPr>
            <w:tcW w:w="1222" w:type="dxa"/>
            <w:vAlign w:val="center"/>
          </w:tcPr>
          <w:p w:rsidR="00694555" w:rsidRDefault="00694555" w:rsidP="001C6FB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FB5" w:rsidRPr="003675C8" w:rsidRDefault="001C6FB5" w:rsidP="001C6FB5">
            <w:pPr>
              <w:pStyle w:val="Default"/>
              <w:jc w:val="center"/>
              <w:rPr>
                <w:sz w:val="20"/>
                <w:szCs w:val="20"/>
              </w:rPr>
            </w:pPr>
            <w:r w:rsidRPr="003675C8">
              <w:rPr>
                <w:sz w:val="20"/>
                <w:szCs w:val="20"/>
              </w:rPr>
              <w:t xml:space="preserve">854,40 </w:t>
            </w:r>
          </w:p>
          <w:p w:rsidR="004B6B0F" w:rsidRPr="003675C8" w:rsidRDefault="004B6B0F" w:rsidP="00922CFA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4B6B0F" w:rsidRPr="003675C8" w:rsidRDefault="002A29AD" w:rsidP="00922CFA">
            <w:pPr>
              <w:jc w:val="center"/>
              <w:rPr>
                <w:rFonts w:ascii="Calibri" w:hAnsi="Calibri" w:cs="Calibri"/>
                <w:lang w:val="el-GR"/>
              </w:rPr>
            </w:pPr>
            <w:r w:rsidRPr="003675C8">
              <w:rPr>
                <w:rFonts w:ascii="Calibri" w:hAnsi="Calibri" w:cs="Calibri"/>
                <w:lang w:val="el-GR"/>
              </w:rPr>
              <w:t>4,00</w:t>
            </w:r>
          </w:p>
        </w:tc>
        <w:tc>
          <w:tcPr>
            <w:tcW w:w="2628" w:type="dxa"/>
            <w:vMerge/>
            <w:shd w:val="clear" w:color="auto" w:fill="auto"/>
            <w:vAlign w:val="center"/>
          </w:tcPr>
          <w:p w:rsidR="004B6B0F" w:rsidRPr="0063030D" w:rsidRDefault="004B6B0F" w:rsidP="00502C05">
            <w:pPr>
              <w:spacing w:line="360" w:lineRule="auto"/>
              <w:ind w:left="-312" w:firstLine="142"/>
              <w:jc w:val="center"/>
              <w:rPr>
                <w:bCs/>
                <w:color w:val="000000"/>
                <w:lang w:val="el-GR"/>
              </w:rPr>
            </w:pPr>
          </w:p>
        </w:tc>
      </w:tr>
      <w:tr w:rsidR="00502C05" w:rsidRPr="0063030D" w:rsidTr="00CC2A42">
        <w:trPr>
          <w:trHeight w:val="691"/>
          <w:tblHeader/>
          <w:jc w:val="center"/>
        </w:trPr>
        <w:tc>
          <w:tcPr>
            <w:tcW w:w="790" w:type="dxa"/>
            <w:shd w:val="clear" w:color="auto" w:fill="auto"/>
            <w:vAlign w:val="center"/>
            <w:hideMark/>
          </w:tcPr>
          <w:p w:rsidR="00502C05" w:rsidRPr="002D1597" w:rsidRDefault="004B6B0F" w:rsidP="00502C0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3</w:t>
            </w:r>
            <w:r w:rsidR="00502C05" w:rsidRPr="002D1597">
              <w:rPr>
                <w:rFonts w:ascii="Calibri" w:hAnsi="Calibri" w:cs="Calibri"/>
                <w:b/>
                <w:bCs/>
                <w:color w:val="000000"/>
                <w:lang w:val="el-GR"/>
              </w:rPr>
              <w:t>.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502C05" w:rsidRPr="00E25687" w:rsidRDefault="00F86B2B" w:rsidP="00ED65C0">
            <w:pPr>
              <w:ind w:left="-58" w:right="-72"/>
              <w:rPr>
                <w:rFonts w:ascii="Calibri" w:hAnsi="Calibri" w:cs="Calibri"/>
                <w:color w:val="000000"/>
              </w:rPr>
            </w:pPr>
            <w:r w:rsidRPr="00E25687">
              <w:rPr>
                <w:rFonts w:ascii="Calibri" w:eastAsia="Microsoft Sans Serif" w:hAnsi="Calibri" w:cs="Calibri"/>
                <w:lang w:val="el-GR" w:eastAsia="en-US"/>
              </w:rPr>
              <w:t>Ε</w:t>
            </w:r>
            <w:r w:rsidR="00502C05" w:rsidRPr="00E25687">
              <w:rPr>
                <w:rFonts w:ascii="Calibri" w:eastAsia="Microsoft Sans Serif" w:hAnsi="Calibri" w:cs="Calibri"/>
                <w:lang w:val="el-GR" w:eastAsia="en-US"/>
              </w:rPr>
              <w:t>ξωτερικός</w:t>
            </w:r>
            <w:r w:rsidRPr="00E25687">
              <w:rPr>
                <w:rFonts w:ascii="Calibri" w:eastAsia="Microsoft Sans Serif" w:hAnsi="Calibri" w:cs="Calibri"/>
                <w:spacing w:val="1"/>
                <w:lang w:val="el-GR" w:eastAsia="en-US"/>
              </w:rPr>
              <w:t xml:space="preserve"> </w:t>
            </w:r>
            <w:r w:rsidR="00502C05" w:rsidRPr="00E25687">
              <w:rPr>
                <w:rFonts w:ascii="Calibri" w:eastAsia="Microsoft Sans Serif" w:hAnsi="Calibri" w:cs="Calibri"/>
                <w:lang w:val="el-GR" w:eastAsia="en-US"/>
              </w:rPr>
              <w:t>καθαρισμός</w:t>
            </w:r>
            <w:r w:rsidR="00502C05" w:rsidRPr="00E25687">
              <w:rPr>
                <w:rFonts w:ascii="Calibri" w:eastAsia="Microsoft Sans Serif" w:hAnsi="Calibri" w:cs="Calibri"/>
                <w:spacing w:val="-13"/>
                <w:lang w:val="el-GR" w:eastAsia="en-US"/>
              </w:rPr>
              <w:t xml:space="preserve"> </w:t>
            </w:r>
            <w:r w:rsidR="00502C05" w:rsidRPr="00E25687">
              <w:rPr>
                <w:rFonts w:ascii="Calibri" w:eastAsia="Microsoft Sans Serif" w:hAnsi="Calibri" w:cs="Calibri"/>
                <w:lang w:val="el-GR" w:eastAsia="en-US"/>
              </w:rPr>
              <w:t>με</w:t>
            </w:r>
            <w:r w:rsidR="00502C05" w:rsidRPr="00E25687">
              <w:rPr>
                <w:rFonts w:ascii="Calibri" w:eastAsia="Microsoft Sans Serif" w:hAnsi="Calibri" w:cs="Calibri"/>
                <w:spacing w:val="-56"/>
                <w:lang w:val="el-GR" w:eastAsia="en-US"/>
              </w:rPr>
              <w:t xml:space="preserve"> </w:t>
            </w:r>
            <w:r w:rsidR="00502C05" w:rsidRPr="00E25687">
              <w:rPr>
                <w:rFonts w:ascii="Calibri" w:eastAsia="Microsoft Sans Serif" w:hAnsi="Calibri" w:cs="Calibri"/>
                <w:lang w:val="el-GR" w:eastAsia="en-US"/>
              </w:rPr>
              <w:t>φύλαξη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6B2B" w:rsidRPr="00E25687" w:rsidRDefault="00502C05" w:rsidP="009F0111">
            <w:pPr>
              <w:ind w:left="-144" w:right="-72"/>
              <w:jc w:val="center"/>
              <w:rPr>
                <w:rFonts w:ascii="Calibri" w:eastAsia="Microsoft Sans Serif" w:hAnsi="Calibri" w:cs="Calibri"/>
                <w:w w:val="95"/>
                <w:lang w:val="el-GR" w:eastAsia="en-US"/>
              </w:rPr>
            </w:pPr>
            <w:r w:rsidRPr="00E25687">
              <w:rPr>
                <w:rFonts w:ascii="Calibri" w:eastAsia="Microsoft Sans Serif" w:hAnsi="Calibri" w:cs="Calibri"/>
                <w:w w:val="95"/>
                <w:lang w:val="el-GR" w:eastAsia="en-US"/>
              </w:rPr>
              <w:t xml:space="preserve">Τετραγωνικά </w:t>
            </w:r>
          </w:p>
          <w:p w:rsidR="00502C05" w:rsidRPr="00E25687" w:rsidRDefault="00502C05" w:rsidP="00502C0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687">
              <w:rPr>
                <w:rFonts w:ascii="Calibri" w:eastAsia="Microsoft Sans Serif" w:hAnsi="Calibri" w:cs="Calibri"/>
                <w:spacing w:val="-53"/>
                <w:w w:val="95"/>
                <w:lang w:val="el-GR" w:eastAsia="en-US"/>
              </w:rPr>
              <w:t xml:space="preserve"> </w:t>
            </w:r>
            <w:r w:rsidRPr="00E25687">
              <w:rPr>
                <w:rFonts w:ascii="Calibri" w:eastAsia="Microsoft Sans Serif" w:hAnsi="Calibri" w:cs="Calibri"/>
                <w:lang w:val="el-GR" w:eastAsia="en-US"/>
              </w:rPr>
              <w:t>μέτρα</w:t>
            </w:r>
          </w:p>
        </w:tc>
        <w:tc>
          <w:tcPr>
            <w:tcW w:w="1222" w:type="dxa"/>
            <w:vAlign w:val="center"/>
          </w:tcPr>
          <w:p w:rsidR="00694555" w:rsidRDefault="00694555" w:rsidP="001C294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294A" w:rsidRPr="003675C8" w:rsidRDefault="001C294A" w:rsidP="001C294A">
            <w:pPr>
              <w:pStyle w:val="Default"/>
              <w:jc w:val="center"/>
              <w:rPr>
                <w:sz w:val="20"/>
                <w:szCs w:val="20"/>
              </w:rPr>
            </w:pPr>
            <w:r w:rsidRPr="003675C8">
              <w:rPr>
                <w:sz w:val="20"/>
                <w:szCs w:val="20"/>
              </w:rPr>
              <w:t xml:space="preserve">2.465,50 </w:t>
            </w:r>
          </w:p>
          <w:p w:rsidR="00502C05" w:rsidRPr="003675C8" w:rsidRDefault="00502C05" w:rsidP="009F0111">
            <w:pPr>
              <w:ind w:left="-144" w:right="-123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502C05" w:rsidRPr="003675C8" w:rsidRDefault="00502C05" w:rsidP="00922CFA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3675C8">
              <w:rPr>
                <w:rFonts w:ascii="Calibri" w:hAnsi="Calibri" w:cs="Calibri"/>
              </w:rPr>
              <w:t>5,</w:t>
            </w:r>
            <w:r w:rsidR="006D78CC" w:rsidRPr="003675C8">
              <w:rPr>
                <w:rFonts w:ascii="Calibri" w:hAnsi="Calibri" w:cs="Calibri"/>
                <w:lang w:val="el-GR"/>
              </w:rPr>
              <w:t>6</w:t>
            </w:r>
            <w:r w:rsidRPr="003675C8">
              <w:rPr>
                <w:rFonts w:ascii="Calibri" w:hAnsi="Calibri" w:cs="Calibri"/>
              </w:rPr>
              <w:t>0</w:t>
            </w:r>
          </w:p>
        </w:tc>
        <w:tc>
          <w:tcPr>
            <w:tcW w:w="2628" w:type="dxa"/>
            <w:vMerge/>
            <w:shd w:val="clear" w:color="auto" w:fill="auto"/>
            <w:vAlign w:val="center"/>
            <w:hideMark/>
          </w:tcPr>
          <w:p w:rsidR="00502C05" w:rsidRPr="0063030D" w:rsidRDefault="00502C05" w:rsidP="00502C05">
            <w:pPr>
              <w:rPr>
                <w:color w:val="000000"/>
              </w:rPr>
            </w:pPr>
          </w:p>
        </w:tc>
      </w:tr>
    </w:tbl>
    <w:p w:rsidR="00A5100D" w:rsidRDefault="00A5100D" w:rsidP="00106465">
      <w:pPr>
        <w:tabs>
          <w:tab w:val="left" w:pos="-180"/>
          <w:tab w:val="left" w:pos="9214"/>
        </w:tabs>
        <w:spacing w:line="240" w:lineRule="exact"/>
        <w:ind w:right="-766"/>
        <w:jc w:val="both"/>
        <w:rPr>
          <w:sz w:val="23"/>
          <w:szCs w:val="23"/>
          <w:lang w:val="el-GR"/>
        </w:rPr>
      </w:pPr>
    </w:p>
    <w:p w:rsidR="00A5100D" w:rsidRDefault="00A5100D" w:rsidP="00106465">
      <w:pPr>
        <w:tabs>
          <w:tab w:val="left" w:pos="-180"/>
          <w:tab w:val="left" w:pos="9214"/>
        </w:tabs>
        <w:spacing w:line="240" w:lineRule="exact"/>
        <w:ind w:right="-766"/>
        <w:jc w:val="both"/>
        <w:rPr>
          <w:sz w:val="23"/>
          <w:szCs w:val="23"/>
          <w:lang w:val="el-GR"/>
        </w:rPr>
      </w:pPr>
    </w:p>
    <w:p w:rsidR="00693B88" w:rsidRPr="00684E98" w:rsidRDefault="00693B88" w:rsidP="00E22396">
      <w:pPr>
        <w:spacing w:line="360" w:lineRule="auto"/>
        <w:ind w:right="-902"/>
        <w:rPr>
          <w:rFonts w:ascii="Calibri" w:hAnsi="Calibri" w:cs="Calibri"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093361" w:rsidRPr="00CC2A42" w:rsidTr="00D81B20">
        <w:tc>
          <w:tcPr>
            <w:tcW w:w="2518" w:type="dxa"/>
            <w:vAlign w:val="center"/>
          </w:tcPr>
          <w:p w:rsidR="00693B88" w:rsidRPr="00684E98" w:rsidRDefault="00693B88" w:rsidP="00D81B20">
            <w:pPr>
              <w:ind w:left="-142" w:right="-138" w:firstLine="568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969" w:type="dxa"/>
            <w:vAlign w:val="center"/>
          </w:tcPr>
          <w:p w:rsidR="00693B88" w:rsidRPr="00684E98" w:rsidRDefault="00693B88" w:rsidP="00D81B20">
            <w:pPr>
              <w:ind w:left="-38" w:right="-109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3686" w:type="dxa"/>
            <w:vAlign w:val="center"/>
          </w:tcPr>
          <w:p w:rsidR="00693B88" w:rsidRPr="00684E98" w:rsidRDefault="00087987" w:rsidP="00693B88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684E9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ΑΘΗΝΑ ____/____/202</w:t>
            </w:r>
            <w:r w:rsidR="00E82B4E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5</w:t>
            </w:r>
          </w:p>
          <w:p w:rsidR="00693B88" w:rsidRPr="00684E98" w:rsidRDefault="00693B88" w:rsidP="00693B88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684E9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  <w:p w:rsidR="00693B88" w:rsidRPr="00684E98" w:rsidRDefault="00693B88" w:rsidP="00693B88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684E9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</w:t>
            </w:r>
            <w:r w:rsidRPr="00684E9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684E9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ΟΙΚΟΝΟΜΙΚΟΣ ΦΟΡΕΑΣ   </w:t>
            </w:r>
          </w:p>
          <w:p w:rsidR="00693B88" w:rsidRPr="00684E98" w:rsidRDefault="00693B88" w:rsidP="00693B88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693B88" w:rsidRPr="00684E98" w:rsidRDefault="00693B88" w:rsidP="00693B88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693B88" w:rsidRPr="00684E98" w:rsidRDefault="00693B88" w:rsidP="00693B88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693B88" w:rsidRPr="00684E98" w:rsidRDefault="00693B88" w:rsidP="0042258C">
            <w:pPr>
              <w:ind w:right="-108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693B88" w:rsidRPr="00684E98" w:rsidRDefault="00693B88" w:rsidP="0042258C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684E9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ΥΠΟΓΡΑΦΗ - ΣΦΡΑΓΙΔΑ</w:t>
            </w:r>
          </w:p>
        </w:tc>
      </w:tr>
    </w:tbl>
    <w:p w:rsidR="00E22396" w:rsidRPr="00894701" w:rsidRDefault="00E22396" w:rsidP="00E22396">
      <w:pPr>
        <w:rPr>
          <w:sz w:val="22"/>
          <w:szCs w:val="22"/>
          <w:lang w:val="el-GR"/>
        </w:rPr>
      </w:pPr>
    </w:p>
    <w:p w:rsidR="0029552F" w:rsidRPr="00894701" w:rsidRDefault="0029552F" w:rsidP="00F47ECA">
      <w:pPr>
        <w:ind w:left="-360" w:right="220" w:firstLine="360"/>
        <w:jc w:val="both"/>
        <w:rPr>
          <w:b/>
          <w:bCs/>
          <w:color w:val="FF0000"/>
          <w:sz w:val="22"/>
          <w:szCs w:val="22"/>
          <w:lang w:val="el-GR"/>
        </w:rPr>
      </w:pPr>
    </w:p>
    <w:sectPr w:rsidR="0029552F" w:rsidRPr="00894701" w:rsidSect="00206AE2">
      <w:footerReference w:type="default" r:id="rId9"/>
      <w:pgSz w:w="11906" w:h="16838"/>
      <w:pgMar w:top="1276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F7" w:rsidRDefault="007F47F7" w:rsidP="00046390">
      <w:r>
        <w:separator/>
      </w:r>
    </w:p>
  </w:endnote>
  <w:endnote w:type="continuationSeparator" w:id="0">
    <w:p w:rsidR="007F47F7" w:rsidRDefault="007F47F7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20" w:rsidRDefault="00D81B20">
    <w:pPr>
      <w:pStyle w:val="a4"/>
      <w:jc w:val="center"/>
    </w:pPr>
    <w:r>
      <w:t>[</w:t>
    </w:r>
    <w:r w:rsidR="00BA3E71">
      <w:fldChar w:fldCharType="begin"/>
    </w:r>
    <w:r>
      <w:instrText xml:space="preserve"> PAGE   \* MERGEFORMAT </w:instrText>
    </w:r>
    <w:r w:rsidR="00BA3E71">
      <w:fldChar w:fldCharType="separate"/>
    </w:r>
    <w:r w:rsidR="0097155C">
      <w:rPr>
        <w:noProof/>
      </w:rPr>
      <w:t>1</w:t>
    </w:r>
    <w:r w:rsidR="00BA3E71">
      <w:rPr>
        <w:noProof/>
      </w:rPr>
      <w:fldChar w:fldCharType="end"/>
    </w:r>
    <w:r>
      <w:t>]</w:t>
    </w:r>
  </w:p>
  <w:p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F7" w:rsidRDefault="007F47F7" w:rsidP="00046390">
      <w:r>
        <w:separator/>
      </w:r>
    </w:p>
  </w:footnote>
  <w:footnote w:type="continuationSeparator" w:id="0">
    <w:p w:rsidR="007F47F7" w:rsidRDefault="007F47F7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F3894"/>
    <w:multiLevelType w:val="hybridMultilevel"/>
    <w:tmpl w:val="9528CE66"/>
    <w:lvl w:ilvl="0" w:tplc="E0140C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AC"/>
    <w:rsid w:val="0000073A"/>
    <w:rsid w:val="00001770"/>
    <w:rsid w:val="000026EB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1464B"/>
    <w:rsid w:val="000248B5"/>
    <w:rsid w:val="00024DE3"/>
    <w:rsid w:val="0002695A"/>
    <w:rsid w:val="000272EB"/>
    <w:rsid w:val="00030016"/>
    <w:rsid w:val="0003228B"/>
    <w:rsid w:val="00032753"/>
    <w:rsid w:val="000334B3"/>
    <w:rsid w:val="00035075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3B09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4FA9"/>
    <w:rsid w:val="000F675B"/>
    <w:rsid w:val="000F7206"/>
    <w:rsid w:val="001001EE"/>
    <w:rsid w:val="001002EF"/>
    <w:rsid w:val="00101B05"/>
    <w:rsid w:val="0010375F"/>
    <w:rsid w:val="00106279"/>
    <w:rsid w:val="00106465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0AD8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7625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3FF7"/>
    <w:rsid w:val="00195E43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94A"/>
    <w:rsid w:val="001C2B9B"/>
    <w:rsid w:val="001C69F4"/>
    <w:rsid w:val="001C6FB5"/>
    <w:rsid w:val="001C71FA"/>
    <w:rsid w:val="001D0E1D"/>
    <w:rsid w:val="001D1DE3"/>
    <w:rsid w:val="001D229A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42AA"/>
    <w:rsid w:val="00200155"/>
    <w:rsid w:val="002013C1"/>
    <w:rsid w:val="002016C4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319D"/>
    <w:rsid w:val="00226435"/>
    <w:rsid w:val="00227777"/>
    <w:rsid w:val="00233B52"/>
    <w:rsid w:val="002348ED"/>
    <w:rsid w:val="00235CD1"/>
    <w:rsid w:val="00242E9F"/>
    <w:rsid w:val="00244D8A"/>
    <w:rsid w:val="00246003"/>
    <w:rsid w:val="002511CD"/>
    <w:rsid w:val="002557F0"/>
    <w:rsid w:val="00261080"/>
    <w:rsid w:val="00262FCC"/>
    <w:rsid w:val="002644F8"/>
    <w:rsid w:val="00272DAD"/>
    <w:rsid w:val="00272EA0"/>
    <w:rsid w:val="00281474"/>
    <w:rsid w:val="00281C83"/>
    <w:rsid w:val="002904A0"/>
    <w:rsid w:val="0029263B"/>
    <w:rsid w:val="00292B29"/>
    <w:rsid w:val="002932B0"/>
    <w:rsid w:val="002937B5"/>
    <w:rsid w:val="0029551C"/>
    <w:rsid w:val="0029552F"/>
    <w:rsid w:val="002A2181"/>
    <w:rsid w:val="002A29AD"/>
    <w:rsid w:val="002A2FFE"/>
    <w:rsid w:val="002A312A"/>
    <w:rsid w:val="002A3FE5"/>
    <w:rsid w:val="002A4195"/>
    <w:rsid w:val="002A7C15"/>
    <w:rsid w:val="002B0133"/>
    <w:rsid w:val="002B12F6"/>
    <w:rsid w:val="002B38FA"/>
    <w:rsid w:val="002B3AA0"/>
    <w:rsid w:val="002B3C2E"/>
    <w:rsid w:val="002C1F1C"/>
    <w:rsid w:val="002C332D"/>
    <w:rsid w:val="002C761C"/>
    <w:rsid w:val="002D155D"/>
    <w:rsid w:val="002D1597"/>
    <w:rsid w:val="002D1A64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0B60"/>
    <w:rsid w:val="003135DB"/>
    <w:rsid w:val="003167FC"/>
    <w:rsid w:val="00316B6F"/>
    <w:rsid w:val="00316F79"/>
    <w:rsid w:val="003227B0"/>
    <w:rsid w:val="00326D54"/>
    <w:rsid w:val="003312DE"/>
    <w:rsid w:val="0033446E"/>
    <w:rsid w:val="00334A4C"/>
    <w:rsid w:val="00334EFD"/>
    <w:rsid w:val="00335623"/>
    <w:rsid w:val="00337190"/>
    <w:rsid w:val="0034020E"/>
    <w:rsid w:val="003408A7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675C8"/>
    <w:rsid w:val="003730CF"/>
    <w:rsid w:val="00374660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1ED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6AE9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87EFC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DB2"/>
    <w:rsid w:val="004B5F21"/>
    <w:rsid w:val="004B62BB"/>
    <w:rsid w:val="004B6B0F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6E95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05"/>
    <w:rsid w:val="00502CE0"/>
    <w:rsid w:val="00503D79"/>
    <w:rsid w:val="005058A4"/>
    <w:rsid w:val="00512C11"/>
    <w:rsid w:val="0051362F"/>
    <w:rsid w:val="005145F1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6DB3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69E6"/>
    <w:rsid w:val="00567A21"/>
    <w:rsid w:val="00567E6C"/>
    <w:rsid w:val="00575E5F"/>
    <w:rsid w:val="00580C8C"/>
    <w:rsid w:val="00581316"/>
    <w:rsid w:val="00582DB0"/>
    <w:rsid w:val="0058543D"/>
    <w:rsid w:val="005860DB"/>
    <w:rsid w:val="00593B05"/>
    <w:rsid w:val="005946BB"/>
    <w:rsid w:val="005966F4"/>
    <w:rsid w:val="0059755F"/>
    <w:rsid w:val="005A440F"/>
    <w:rsid w:val="005A70F2"/>
    <w:rsid w:val="005A72E5"/>
    <w:rsid w:val="005B08F7"/>
    <w:rsid w:val="005B2691"/>
    <w:rsid w:val="005B332A"/>
    <w:rsid w:val="005B344C"/>
    <w:rsid w:val="005B3763"/>
    <w:rsid w:val="005B5C2E"/>
    <w:rsid w:val="005C03DC"/>
    <w:rsid w:val="005C0ADB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405A"/>
    <w:rsid w:val="00616523"/>
    <w:rsid w:val="00616A26"/>
    <w:rsid w:val="00617E7C"/>
    <w:rsid w:val="00617FA8"/>
    <w:rsid w:val="006212DB"/>
    <w:rsid w:val="00621DFC"/>
    <w:rsid w:val="00622C55"/>
    <w:rsid w:val="00625D04"/>
    <w:rsid w:val="00626C11"/>
    <w:rsid w:val="006272FB"/>
    <w:rsid w:val="00627759"/>
    <w:rsid w:val="00631F4C"/>
    <w:rsid w:val="006335BB"/>
    <w:rsid w:val="0063593B"/>
    <w:rsid w:val="006400E0"/>
    <w:rsid w:val="00640340"/>
    <w:rsid w:val="00641DC4"/>
    <w:rsid w:val="00643019"/>
    <w:rsid w:val="006434EF"/>
    <w:rsid w:val="00645793"/>
    <w:rsid w:val="00645CB2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55851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E98"/>
    <w:rsid w:val="00690879"/>
    <w:rsid w:val="00692A4E"/>
    <w:rsid w:val="00692D68"/>
    <w:rsid w:val="00692FC5"/>
    <w:rsid w:val="00693B88"/>
    <w:rsid w:val="00694555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270B"/>
    <w:rsid w:val="006C645F"/>
    <w:rsid w:val="006D0046"/>
    <w:rsid w:val="006D1485"/>
    <w:rsid w:val="006D1CF7"/>
    <w:rsid w:val="006D6D1F"/>
    <w:rsid w:val="006D78CC"/>
    <w:rsid w:val="006E2C34"/>
    <w:rsid w:val="006E4649"/>
    <w:rsid w:val="006E4D57"/>
    <w:rsid w:val="006E5559"/>
    <w:rsid w:val="006E6752"/>
    <w:rsid w:val="006E7AF7"/>
    <w:rsid w:val="006F08D9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1B9E"/>
    <w:rsid w:val="00743774"/>
    <w:rsid w:val="00745419"/>
    <w:rsid w:val="00746ADF"/>
    <w:rsid w:val="00747CD4"/>
    <w:rsid w:val="00747FAB"/>
    <w:rsid w:val="007501D4"/>
    <w:rsid w:val="00750979"/>
    <w:rsid w:val="0075358C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4044"/>
    <w:rsid w:val="007F47F7"/>
    <w:rsid w:val="007F7451"/>
    <w:rsid w:val="007F7882"/>
    <w:rsid w:val="007F7B97"/>
    <w:rsid w:val="00802887"/>
    <w:rsid w:val="008055E6"/>
    <w:rsid w:val="00813465"/>
    <w:rsid w:val="00814420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4565"/>
    <w:rsid w:val="0085547B"/>
    <w:rsid w:val="00855FBE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701"/>
    <w:rsid w:val="00894B72"/>
    <w:rsid w:val="00895C3D"/>
    <w:rsid w:val="00896A03"/>
    <w:rsid w:val="008A0128"/>
    <w:rsid w:val="008A0DA9"/>
    <w:rsid w:val="008A2973"/>
    <w:rsid w:val="008A6CF6"/>
    <w:rsid w:val="008A74B2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2B9F"/>
    <w:rsid w:val="008D3703"/>
    <w:rsid w:val="008D45CB"/>
    <w:rsid w:val="008D551E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2CFA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239D"/>
    <w:rsid w:val="0094337C"/>
    <w:rsid w:val="0094413D"/>
    <w:rsid w:val="00946B62"/>
    <w:rsid w:val="009529CA"/>
    <w:rsid w:val="0096235D"/>
    <w:rsid w:val="0096239E"/>
    <w:rsid w:val="0096259F"/>
    <w:rsid w:val="00966258"/>
    <w:rsid w:val="00966A46"/>
    <w:rsid w:val="00970FE1"/>
    <w:rsid w:val="0097155C"/>
    <w:rsid w:val="00972A92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1579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5AB4"/>
    <w:rsid w:val="009D6264"/>
    <w:rsid w:val="009D6CA9"/>
    <w:rsid w:val="009E0AC2"/>
    <w:rsid w:val="009E0B7D"/>
    <w:rsid w:val="009E193D"/>
    <w:rsid w:val="009E1E90"/>
    <w:rsid w:val="009E2C8F"/>
    <w:rsid w:val="009E32B3"/>
    <w:rsid w:val="009E34AD"/>
    <w:rsid w:val="009E4DF8"/>
    <w:rsid w:val="009E63DD"/>
    <w:rsid w:val="009F0111"/>
    <w:rsid w:val="009F029F"/>
    <w:rsid w:val="009F0EB7"/>
    <w:rsid w:val="009F3019"/>
    <w:rsid w:val="009F6011"/>
    <w:rsid w:val="009F6FF7"/>
    <w:rsid w:val="009F7A12"/>
    <w:rsid w:val="00A00DC3"/>
    <w:rsid w:val="00A03140"/>
    <w:rsid w:val="00A04A6E"/>
    <w:rsid w:val="00A100CF"/>
    <w:rsid w:val="00A13681"/>
    <w:rsid w:val="00A13CB3"/>
    <w:rsid w:val="00A1416A"/>
    <w:rsid w:val="00A143AF"/>
    <w:rsid w:val="00A14D1D"/>
    <w:rsid w:val="00A166C4"/>
    <w:rsid w:val="00A168E8"/>
    <w:rsid w:val="00A177C1"/>
    <w:rsid w:val="00A21896"/>
    <w:rsid w:val="00A24326"/>
    <w:rsid w:val="00A30F8D"/>
    <w:rsid w:val="00A401BA"/>
    <w:rsid w:val="00A425AB"/>
    <w:rsid w:val="00A43EBC"/>
    <w:rsid w:val="00A4422C"/>
    <w:rsid w:val="00A44284"/>
    <w:rsid w:val="00A44DAF"/>
    <w:rsid w:val="00A45686"/>
    <w:rsid w:val="00A464C1"/>
    <w:rsid w:val="00A466E2"/>
    <w:rsid w:val="00A47B6F"/>
    <w:rsid w:val="00A5100D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45F9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819"/>
    <w:rsid w:val="00AB2ABF"/>
    <w:rsid w:val="00AB2D94"/>
    <w:rsid w:val="00AB3604"/>
    <w:rsid w:val="00AB38BF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680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3626"/>
    <w:rsid w:val="00B35C14"/>
    <w:rsid w:val="00B36A88"/>
    <w:rsid w:val="00B3737C"/>
    <w:rsid w:val="00B37A67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DCE"/>
    <w:rsid w:val="00B71E21"/>
    <w:rsid w:val="00B72AC7"/>
    <w:rsid w:val="00B74446"/>
    <w:rsid w:val="00B751EB"/>
    <w:rsid w:val="00B8012B"/>
    <w:rsid w:val="00B80446"/>
    <w:rsid w:val="00B80D0E"/>
    <w:rsid w:val="00B80D25"/>
    <w:rsid w:val="00B820D0"/>
    <w:rsid w:val="00B845BE"/>
    <w:rsid w:val="00B923C9"/>
    <w:rsid w:val="00B93114"/>
    <w:rsid w:val="00B96D21"/>
    <w:rsid w:val="00BA1A20"/>
    <w:rsid w:val="00BA3976"/>
    <w:rsid w:val="00BA3E71"/>
    <w:rsid w:val="00BA5DB5"/>
    <w:rsid w:val="00BA6864"/>
    <w:rsid w:val="00BB3A70"/>
    <w:rsid w:val="00BB3C76"/>
    <w:rsid w:val="00BB4721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C777A"/>
    <w:rsid w:val="00BD4523"/>
    <w:rsid w:val="00BD7EA1"/>
    <w:rsid w:val="00BE0FC5"/>
    <w:rsid w:val="00BE3670"/>
    <w:rsid w:val="00BE3BA2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226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2240"/>
    <w:rsid w:val="00C65F18"/>
    <w:rsid w:val="00C6795D"/>
    <w:rsid w:val="00C7012D"/>
    <w:rsid w:val="00C710DC"/>
    <w:rsid w:val="00C7157E"/>
    <w:rsid w:val="00C73691"/>
    <w:rsid w:val="00C747CE"/>
    <w:rsid w:val="00C83D1E"/>
    <w:rsid w:val="00C84467"/>
    <w:rsid w:val="00C84A50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2A42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5AD8"/>
    <w:rsid w:val="00D25B91"/>
    <w:rsid w:val="00D26612"/>
    <w:rsid w:val="00D26D3A"/>
    <w:rsid w:val="00D273DB"/>
    <w:rsid w:val="00D3082C"/>
    <w:rsid w:val="00D31067"/>
    <w:rsid w:val="00D31719"/>
    <w:rsid w:val="00D31B81"/>
    <w:rsid w:val="00D32B7D"/>
    <w:rsid w:val="00D3394C"/>
    <w:rsid w:val="00D34EA3"/>
    <w:rsid w:val="00D35026"/>
    <w:rsid w:val="00D36214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32D8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1353"/>
    <w:rsid w:val="00D81ADB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0C19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722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687"/>
    <w:rsid w:val="00E25CF3"/>
    <w:rsid w:val="00E30752"/>
    <w:rsid w:val="00E3236E"/>
    <w:rsid w:val="00E3286E"/>
    <w:rsid w:val="00E34805"/>
    <w:rsid w:val="00E34C8B"/>
    <w:rsid w:val="00E3619F"/>
    <w:rsid w:val="00E37D32"/>
    <w:rsid w:val="00E4348F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60788"/>
    <w:rsid w:val="00E6090B"/>
    <w:rsid w:val="00E6096A"/>
    <w:rsid w:val="00E60996"/>
    <w:rsid w:val="00E632ED"/>
    <w:rsid w:val="00E6344F"/>
    <w:rsid w:val="00E66732"/>
    <w:rsid w:val="00E66D20"/>
    <w:rsid w:val="00E6767F"/>
    <w:rsid w:val="00E7176E"/>
    <w:rsid w:val="00E8090F"/>
    <w:rsid w:val="00E82B4E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2BC3"/>
    <w:rsid w:val="00EB3689"/>
    <w:rsid w:val="00EB3D14"/>
    <w:rsid w:val="00EB5826"/>
    <w:rsid w:val="00EB74C2"/>
    <w:rsid w:val="00EC0A2D"/>
    <w:rsid w:val="00EC2BC6"/>
    <w:rsid w:val="00EC50B1"/>
    <w:rsid w:val="00EC5348"/>
    <w:rsid w:val="00EC5AA2"/>
    <w:rsid w:val="00EC6037"/>
    <w:rsid w:val="00EC6DAB"/>
    <w:rsid w:val="00ED2DA6"/>
    <w:rsid w:val="00ED4259"/>
    <w:rsid w:val="00ED4E3E"/>
    <w:rsid w:val="00ED65C0"/>
    <w:rsid w:val="00ED7136"/>
    <w:rsid w:val="00EE191F"/>
    <w:rsid w:val="00EE3659"/>
    <w:rsid w:val="00EE705A"/>
    <w:rsid w:val="00EF2897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9F5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077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86B2B"/>
    <w:rsid w:val="00F953AF"/>
    <w:rsid w:val="00F96730"/>
    <w:rsid w:val="00F9702C"/>
    <w:rsid w:val="00FA08EA"/>
    <w:rsid w:val="00FA2135"/>
    <w:rsid w:val="00FA2958"/>
    <w:rsid w:val="00FA7C50"/>
    <w:rsid w:val="00FB1AF1"/>
    <w:rsid w:val="00FB564E"/>
    <w:rsid w:val="00FB7CBE"/>
    <w:rsid w:val="00FC5BC5"/>
    <w:rsid w:val="00FC6A15"/>
    <w:rsid w:val="00FC6DDA"/>
    <w:rsid w:val="00FC782A"/>
    <w:rsid w:val="00FD174F"/>
    <w:rsid w:val="00FD3D8F"/>
    <w:rsid w:val="00FD62AD"/>
    <w:rsid w:val="00FE267D"/>
    <w:rsid w:val="00FE4F09"/>
    <w:rsid w:val="00FE6D1D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8A635F-8472-4D32-8725-2B8FB5E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2C0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F0F-C5DF-4336-8E83-57D7DFFB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ΟΛΓΑ ΑΛΕΡΤΑ</cp:lastModifiedBy>
  <cp:revision>122</cp:revision>
  <cp:lastPrinted>2025-08-08T13:25:00Z</cp:lastPrinted>
  <dcterms:created xsi:type="dcterms:W3CDTF">2022-06-03T06:28:00Z</dcterms:created>
  <dcterms:modified xsi:type="dcterms:W3CDTF">2025-09-08T08:04:00Z</dcterms:modified>
</cp:coreProperties>
</file>