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92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252"/>
      </w:tblGrid>
      <w:tr w:rsidR="000A776F" w:rsidRPr="000A776F" w14:paraId="07B1AE46" w14:textId="77777777" w:rsidTr="00331CC1">
        <w:tc>
          <w:tcPr>
            <w:tcW w:w="5676"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4252" w:type="dxa"/>
          </w:tcPr>
          <w:p w14:paraId="5CB2F735" w14:textId="68DE5082"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A70CBE">
              <w:rPr>
                <w:rFonts w:cstheme="minorHAnsi"/>
                <w:b/>
                <w:sz w:val="20"/>
                <w:szCs w:val="20"/>
              </w:rPr>
              <w:t xml:space="preserve">    </w:t>
            </w:r>
            <w:r w:rsidR="009E0896">
              <w:rPr>
                <w:rFonts w:cstheme="minorHAnsi"/>
                <w:b/>
                <w:sz w:val="20"/>
                <w:szCs w:val="20"/>
              </w:rPr>
              <w:t>12</w:t>
            </w:r>
            <w:r w:rsidR="008705B9">
              <w:rPr>
                <w:rFonts w:cstheme="minorHAnsi"/>
                <w:b/>
                <w:sz w:val="20"/>
                <w:szCs w:val="20"/>
              </w:rPr>
              <w:t>.</w:t>
            </w:r>
            <w:r w:rsidR="00A70CBE">
              <w:rPr>
                <w:rFonts w:cstheme="minorHAnsi"/>
                <w:b/>
                <w:sz w:val="20"/>
                <w:szCs w:val="20"/>
              </w:rPr>
              <w:t>1</w:t>
            </w:r>
            <w:r w:rsidR="002468CD">
              <w:rPr>
                <w:rFonts w:cstheme="minorHAnsi"/>
                <w:b/>
                <w:sz w:val="20"/>
                <w:szCs w:val="20"/>
              </w:rPr>
              <w:t>1</w:t>
            </w:r>
            <w:r w:rsidR="008705B9">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1FF70AC9" w:rsidR="000A776F" w:rsidRPr="009A46D4" w:rsidRDefault="009A46D4" w:rsidP="000A776F">
            <w:pPr>
              <w:rPr>
                <w:sz w:val="20"/>
                <w:szCs w:val="20"/>
              </w:rPr>
            </w:pPr>
            <w:r w:rsidRPr="009A46D4">
              <w:rPr>
                <w:rFonts w:ascii="Calibri" w:hAnsi="Calibri" w:cs="Calibri"/>
                <w:b/>
                <w:sz w:val="20"/>
                <w:szCs w:val="20"/>
              </w:rPr>
              <w:t>ΠΡΟΜΗΘΕΙΑ ΥΔΡΑΥΛΙΚΩΝ ΕΙΔΩΝ ΓΙΑ ΤΙΣ ΑΝΑΓΚΑΙΕΣ ΕΠΙΣΚΕΥΕΣ ΤΩΝ ΠΑΙΔΙΚΩΝ ΣΤΑΘΜΩΝ ΚΑΙ ΤΩΝ ΚΤΗΡΙΩΝ ΤΟΥ ΔΗΜΟΤΙΚΟΥ ΒΡΕΦΟΚΟΜΕΙΟΥ ΑΘΗΝΩΝ ΠΡΟΫΠΟΛΟΓΙΣΜΟΥ ΟΙΚΟΝΟΜΙΚΟΥ ΕΤΟΥΣ 2025</w:t>
            </w:r>
          </w:p>
        </w:tc>
      </w:tr>
    </w:tbl>
    <w:p w14:paraId="0821D7DC" w14:textId="703F652D" w:rsidR="000A776F" w:rsidRDefault="000A776F" w:rsidP="000A776F">
      <w:pPr>
        <w:spacing w:after="0" w:line="240" w:lineRule="auto"/>
        <w:jc w:val="center"/>
        <w:rPr>
          <w:b/>
        </w:rPr>
      </w:pPr>
    </w:p>
    <w:p w14:paraId="4B1955D9" w14:textId="77777777" w:rsidR="00372263" w:rsidRDefault="00372263"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Pr="002453C3" w:rsidRDefault="000A776F" w:rsidP="000A776F">
      <w:pPr>
        <w:spacing w:after="0" w:line="240" w:lineRule="auto"/>
        <w:jc w:val="both"/>
        <w:rPr>
          <w:sz w:val="12"/>
          <w:szCs w:val="12"/>
        </w:rPr>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7370D3">
      <w:pPr>
        <w:spacing w:after="0" w:line="276"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691B446C" w14:textId="2DE5EEF6" w:rsidR="000A776F" w:rsidRDefault="000A776F" w:rsidP="000A776F">
      <w:pPr>
        <w:spacing w:after="0" w:line="240" w:lineRule="auto"/>
        <w:ind w:left="-709" w:right="-766"/>
        <w:jc w:val="both"/>
      </w:pPr>
      <w:r w:rsidRPr="002453C3">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2B3FC9">
        <w:t xml:space="preserve">την </w:t>
      </w:r>
      <w:r w:rsidR="00594145" w:rsidRPr="00594145">
        <w:rPr>
          <w:rFonts w:ascii="Calibri" w:hAnsi="Calibri" w:cs="Calibri"/>
        </w:rPr>
        <w:t>προμήθεια υδραυλικών ειδών για τις αναγκαίες επισκευές των Παιδικών Σταθμών και των κτηρίων του Δημοτικού Βρεφοκομείου Αθηνών προϋπολογισμού οικονομικού έτους 2025</w:t>
      </w:r>
      <w:r w:rsidRPr="008D669C">
        <w:t xml:space="preserve">, </w:t>
      </w:r>
      <w:r w:rsidRPr="002453C3">
        <w:t>τ</w:t>
      </w:r>
      <w:r w:rsidR="008D669C">
        <w:t>ις</w:t>
      </w:r>
      <w:r w:rsidR="002B3FC9">
        <w:t xml:space="preserve"> </w:t>
      </w:r>
      <w:r w:rsidRPr="002453C3">
        <w:t xml:space="preserve">παρακάτω </w:t>
      </w:r>
      <w:r w:rsidR="002B3FC9">
        <w:t>τιμ</w:t>
      </w:r>
      <w:r w:rsidR="008D669C">
        <w:t>ές</w:t>
      </w:r>
      <w:r w:rsidR="002B3FC9">
        <w:t xml:space="preserve"> </w:t>
      </w:r>
      <w:proofErr w:type="spellStart"/>
      <w:r w:rsidR="002B3FC9">
        <w:t>μονάδος</w:t>
      </w:r>
      <w:proofErr w:type="spellEnd"/>
      <w:r w:rsidR="002453C3" w:rsidRPr="002453C3">
        <w:t>.</w:t>
      </w:r>
    </w:p>
    <w:p w14:paraId="551940C2" w14:textId="77777777" w:rsidR="0039279A" w:rsidRPr="0039279A" w:rsidRDefault="0039279A" w:rsidP="000A776F">
      <w:pPr>
        <w:spacing w:after="0" w:line="240" w:lineRule="auto"/>
        <w:ind w:left="-709" w:right="-766"/>
        <w:jc w:val="both"/>
        <w:rPr>
          <w:sz w:val="6"/>
          <w:szCs w:val="6"/>
        </w:rPr>
      </w:pPr>
    </w:p>
    <w:p w14:paraId="2F14D47F" w14:textId="02E51034" w:rsidR="000A776F" w:rsidRDefault="008D669C" w:rsidP="000A776F">
      <w:pPr>
        <w:spacing w:after="0" w:line="240" w:lineRule="auto"/>
        <w:ind w:left="-709" w:right="-766"/>
        <w:jc w:val="both"/>
      </w:pPr>
      <w:r>
        <w:t xml:space="preserve">Στις </w:t>
      </w:r>
      <w:r w:rsidR="00F868DD">
        <w:t>προσφερόμεν</w:t>
      </w:r>
      <w:r>
        <w:t>ες</w:t>
      </w:r>
      <w:r w:rsidR="00F868DD">
        <w:t xml:space="preserve"> </w:t>
      </w:r>
      <w:r w:rsidR="0039279A">
        <w:t>τιμ</w:t>
      </w:r>
      <w:r>
        <w:t>ές</w:t>
      </w:r>
      <w:r w:rsidR="000A776F">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04EA728D" w14:textId="2A714A74"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w:t>
      </w:r>
      <w:r w:rsidR="005409F0">
        <w:t>ανάδοχο</w:t>
      </w:r>
      <w:r>
        <w:t xml:space="preserve">. </w:t>
      </w:r>
    </w:p>
    <w:p w14:paraId="6923DD70" w14:textId="77777777" w:rsidR="0039279A" w:rsidRPr="0039279A" w:rsidRDefault="0039279A" w:rsidP="000A776F">
      <w:pPr>
        <w:spacing w:after="0" w:line="240" w:lineRule="auto"/>
        <w:ind w:left="-709" w:right="-766"/>
        <w:jc w:val="both"/>
        <w:rPr>
          <w:sz w:val="6"/>
          <w:szCs w:val="6"/>
        </w:rPr>
      </w:pPr>
    </w:p>
    <w:p w14:paraId="0DF42D51" w14:textId="0F1DDC20" w:rsidR="000A776F" w:rsidRDefault="000A776F" w:rsidP="000A776F">
      <w:pPr>
        <w:spacing w:after="0" w:line="240" w:lineRule="auto"/>
        <w:ind w:left="-709" w:right="-766"/>
        <w:jc w:val="both"/>
      </w:pPr>
      <w:r>
        <w:t xml:space="preserve">Ο Φ.Π.Α. που αναλογεί, καταβάλλεται από το Δ.Β.Α. στον </w:t>
      </w:r>
      <w:r w:rsidR="00ED7F6A">
        <w:t>ανάδοχο</w:t>
      </w:r>
      <w:r>
        <w:t xml:space="preserve"> με την εξόφληση του </w:t>
      </w:r>
      <w:proofErr w:type="spellStart"/>
      <w:r>
        <w:t>εκδοθέντος</w:t>
      </w:r>
      <w:proofErr w:type="spellEnd"/>
      <w:r>
        <w:t xml:space="preserve"> υπ’ αυτού τιμολογίου και υποχρεούται, (</w:t>
      </w:r>
      <w:r w:rsidR="005409F0">
        <w:t>ανάδοχος</w:t>
      </w:r>
      <w:bookmarkStart w:id="0" w:name="_GoBack"/>
      <w:bookmarkEnd w:id="0"/>
      <w:r>
        <w:t>), να τον αποδώσει σύμφωνα με το νόμο.</w:t>
      </w:r>
    </w:p>
    <w:p w14:paraId="574B35A5" w14:textId="633CF651" w:rsidR="000A776F" w:rsidRDefault="000A776F" w:rsidP="000A776F">
      <w:pPr>
        <w:spacing w:after="0" w:line="240" w:lineRule="auto"/>
        <w:ind w:left="-709" w:right="-766"/>
        <w:jc w:val="both"/>
      </w:pPr>
      <w:bookmarkStart w:id="1" w:name="_Hlk169697800"/>
      <w:r>
        <w:t>Τα παραπάνω έξοδα θα περιληφθούν στ</w:t>
      </w:r>
      <w:r w:rsidR="008D669C">
        <w:t>ις</w:t>
      </w:r>
      <w:r w:rsidR="002453C3">
        <w:t xml:space="preserve"> </w:t>
      </w:r>
      <w:r>
        <w:t>προσφερόμεν</w:t>
      </w:r>
      <w:r w:rsidR="008D669C">
        <w:t>ες</w:t>
      </w:r>
      <w:r>
        <w:t xml:space="preserve"> </w:t>
      </w:r>
      <w:r w:rsidR="0039279A">
        <w:t>τιμ</w:t>
      </w:r>
      <w:r w:rsidR="008D669C">
        <w:t>ές</w:t>
      </w:r>
      <w:r>
        <w:t xml:space="preserve"> στ</w:t>
      </w:r>
      <w:r w:rsidR="008D669C">
        <w:t>ις</w:t>
      </w:r>
      <w:r w:rsidR="00AD1CEB">
        <w:t xml:space="preserve"> </w:t>
      </w:r>
      <w:r>
        <w:t>οποί</w:t>
      </w:r>
      <w:r w:rsidR="008D669C">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w:t>
      </w:r>
      <w:r w:rsidR="005409F0">
        <w:t>ανάδοχο</w:t>
      </w:r>
      <w:r>
        <w:t>, για επιπλέον καταβολή αποζημίωσης σ’ αυτόν για τις παραπάνω δαπάνες.</w:t>
      </w:r>
    </w:p>
    <w:p w14:paraId="550B9AE2" w14:textId="753D327C" w:rsidR="00372263" w:rsidRDefault="00372263" w:rsidP="000A776F">
      <w:pPr>
        <w:spacing w:after="0" w:line="240" w:lineRule="auto"/>
        <w:ind w:left="-709" w:right="-766"/>
        <w:jc w:val="both"/>
      </w:pP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18"/>
        <w:gridCol w:w="1137"/>
        <w:gridCol w:w="1134"/>
        <w:gridCol w:w="1134"/>
        <w:gridCol w:w="1134"/>
        <w:gridCol w:w="1134"/>
        <w:gridCol w:w="1133"/>
      </w:tblGrid>
      <w:tr w:rsidR="009A46D4" w:rsidRPr="009A46D4" w14:paraId="355356E9" w14:textId="77777777" w:rsidTr="00C209B8">
        <w:trPr>
          <w:trHeight w:val="840"/>
        </w:trPr>
        <w:tc>
          <w:tcPr>
            <w:tcW w:w="566" w:type="dxa"/>
            <w:shd w:val="clear" w:color="auto" w:fill="auto"/>
            <w:vAlign w:val="center"/>
            <w:hideMark/>
          </w:tcPr>
          <w:p w14:paraId="6CBBAC6F" w14:textId="77777777" w:rsidR="009A46D4" w:rsidRPr="009A46D4" w:rsidRDefault="009A46D4" w:rsidP="009A46D4">
            <w:pPr>
              <w:spacing w:after="0" w:line="240" w:lineRule="auto"/>
              <w:jc w:val="center"/>
              <w:rPr>
                <w:b/>
                <w:bCs/>
                <w:color w:val="000000"/>
                <w:sz w:val="18"/>
                <w:szCs w:val="18"/>
              </w:rPr>
            </w:pPr>
            <w:bookmarkStart w:id="2" w:name="_Hlk181694396"/>
            <w:r w:rsidRPr="009A46D4">
              <w:rPr>
                <w:b/>
                <w:bCs/>
                <w:color w:val="000000"/>
                <w:sz w:val="18"/>
                <w:szCs w:val="18"/>
              </w:rPr>
              <w:t>Α/Α</w:t>
            </w:r>
          </w:p>
        </w:tc>
        <w:tc>
          <w:tcPr>
            <w:tcW w:w="3118" w:type="dxa"/>
            <w:shd w:val="clear" w:color="auto" w:fill="auto"/>
            <w:vAlign w:val="center"/>
            <w:hideMark/>
          </w:tcPr>
          <w:p w14:paraId="10B53F0A" w14:textId="77777777" w:rsidR="009A46D4" w:rsidRDefault="009A46D4" w:rsidP="009A46D4">
            <w:pPr>
              <w:spacing w:after="0" w:line="240" w:lineRule="auto"/>
              <w:jc w:val="center"/>
              <w:rPr>
                <w:b/>
                <w:bCs/>
                <w:color w:val="000000"/>
                <w:sz w:val="18"/>
                <w:szCs w:val="18"/>
              </w:rPr>
            </w:pPr>
            <w:r w:rsidRPr="009A46D4">
              <w:rPr>
                <w:b/>
                <w:bCs/>
                <w:color w:val="000000"/>
                <w:sz w:val="18"/>
                <w:szCs w:val="18"/>
              </w:rPr>
              <w:t>ΠΕΡΙΓΡΑΦΗ ΕΙΔΟΥΣ</w:t>
            </w:r>
          </w:p>
          <w:p w14:paraId="76D2FC95" w14:textId="76473C82" w:rsidR="00FE1D2C" w:rsidRPr="009A46D4" w:rsidRDefault="00FE1D2C" w:rsidP="009A46D4">
            <w:pPr>
              <w:spacing w:after="0" w:line="240" w:lineRule="auto"/>
              <w:jc w:val="center"/>
              <w:rPr>
                <w:b/>
                <w:bCs/>
                <w:color w:val="000000"/>
                <w:sz w:val="18"/>
                <w:szCs w:val="18"/>
              </w:rPr>
            </w:pPr>
            <w:r>
              <w:rPr>
                <w:b/>
                <w:sz w:val="18"/>
                <w:szCs w:val="18"/>
                <w:lang w:val="en-US"/>
              </w:rPr>
              <w:t>CPV</w:t>
            </w:r>
            <w:r>
              <w:rPr>
                <w:b/>
                <w:sz w:val="18"/>
                <w:szCs w:val="18"/>
              </w:rPr>
              <w:t xml:space="preserve">: </w:t>
            </w:r>
            <w:r w:rsidRPr="00A0248C">
              <w:rPr>
                <w:b/>
                <w:sz w:val="18"/>
                <w:szCs w:val="18"/>
              </w:rPr>
              <w:t>44115210-4</w:t>
            </w:r>
          </w:p>
        </w:tc>
        <w:tc>
          <w:tcPr>
            <w:tcW w:w="1137" w:type="dxa"/>
            <w:tcBorders>
              <w:bottom w:val="single" w:sz="4" w:space="0" w:color="auto"/>
            </w:tcBorders>
            <w:shd w:val="clear" w:color="auto" w:fill="auto"/>
            <w:vAlign w:val="center"/>
            <w:hideMark/>
          </w:tcPr>
          <w:p w14:paraId="1730CD74" w14:textId="77777777" w:rsidR="009A46D4" w:rsidRPr="009A46D4" w:rsidRDefault="009A46D4" w:rsidP="00C209B8">
            <w:pPr>
              <w:spacing w:after="0" w:line="240" w:lineRule="auto"/>
              <w:ind w:left="-102" w:right="-105"/>
              <w:jc w:val="center"/>
              <w:rPr>
                <w:b/>
                <w:bCs/>
                <w:color w:val="000000"/>
                <w:sz w:val="18"/>
                <w:szCs w:val="18"/>
              </w:rPr>
            </w:pPr>
            <w:r w:rsidRPr="009A46D4">
              <w:rPr>
                <w:b/>
                <w:bCs/>
                <w:color w:val="000000"/>
                <w:sz w:val="18"/>
                <w:szCs w:val="18"/>
              </w:rPr>
              <w:t>ΜΟΝΑΔΑ ΜΕΤΡΗΣΗΣ</w:t>
            </w:r>
          </w:p>
        </w:tc>
        <w:tc>
          <w:tcPr>
            <w:tcW w:w="1134" w:type="dxa"/>
            <w:shd w:val="clear" w:color="auto" w:fill="auto"/>
            <w:vAlign w:val="center"/>
            <w:hideMark/>
          </w:tcPr>
          <w:p w14:paraId="46468F37" w14:textId="77777777" w:rsidR="009A46D4" w:rsidRPr="009A46D4" w:rsidRDefault="009A46D4" w:rsidP="00C209B8">
            <w:pPr>
              <w:spacing w:after="0" w:line="240" w:lineRule="auto"/>
              <w:ind w:left="-108" w:right="-111"/>
              <w:jc w:val="center"/>
              <w:rPr>
                <w:b/>
                <w:bCs/>
                <w:color w:val="000000"/>
                <w:sz w:val="18"/>
                <w:szCs w:val="18"/>
              </w:rPr>
            </w:pPr>
            <w:r w:rsidRPr="009A46D4">
              <w:rPr>
                <w:b/>
                <w:bCs/>
                <w:color w:val="000000"/>
                <w:sz w:val="18"/>
                <w:szCs w:val="18"/>
              </w:rPr>
              <w:t>ΠΟΣΟΤΗΤΑ</w:t>
            </w:r>
          </w:p>
        </w:tc>
        <w:tc>
          <w:tcPr>
            <w:tcW w:w="1134" w:type="dxa"/>
            <w:shd w:val="clear" w:color="auto" w:fill="auto"/>
            <w:vAlign w:val="center"/>
            <w:hideMark/>
          </w:tcPr>
          <w:p w14:paraId="1BF1140A" w14:textId="77777777" w:rsidR="009A46D4" w:rsidRPr="009A46D4" w:rsidRDefault="009A46D4" w:rsidP="009A46D4">
            <w:pPr>
              <w:spacing w:after="0" w:line="240" w:lineRule="auto"/>
              <w:jc w:val="center"/>
              <w:rPr>
                <w:b/>
                <w:bCs/>
                <w:color w:val="000000"/>
                <w:sz w:val="18"/>
                <w:szCs w:val="18"/>
              </w:rPr>
            </w:pPr>
            <w:r w:rsidRPr="009A46D4">
              <w:rPr>
                <w:b/>
                <w:bCs/>
                <w:color w:val="000000"/>
                <w:sz w:val="18"/>
                <w:szCs w:val="18"/>
              </w:rPr>
              <w:t>ΤΙΜΗ</w:t>
            </w:r>
          </w:p>
          <w:p w14:paraId="0A9A7C0F" w14:textId="77777777" w:rsidR="009A46D4" w:rsidRPr="009A46D4" w:rsidRDefault="009A46D4" w:rsidP="00C209B8">
            <w:pPr>
              <w:spacing w:after="0" w:line="240" w:lineRule="auto"/>
              <w:ind w:left="-114" w:right="-103"/>
              <w:jc w:val="center"/>
              <w:rPr>
                <w:b/>
                <w:bCs/>
                <w:color w:val="000000"/>
                <w:sz w:val="18"/>
                <w:szCs w:val="18"/>
              </w:rPr>
            </w:pPr>
            <w:r w:rsidRPr="009A46D4">
              <w:rPr>
                <w:b/>
                <w:bCs/>
                <w:color w:val="000000"/>
                <w:sz w:val="18"/>
                <w:szCs w:val="18"/>
              </w:rPr>
              <w:t>ΜΟΝΑΔΟΣ ΧΩΡΙΣ Φ.Π.Α.</w:t>
            </w:r>
          </w:p>
        </w:tc>
        <w:tc>
          <w:tcPr>
            <w:tcW w:w="1134" w:type="dxa"/>
            <w:shd w:val="clear" w:color="auto" w:fill="auto"/>
            <w:vAlign w:val="center"/>
            <w:hideMark/>
          </w:tcPr>
          <w:p w14:paraId="6395F64E" w14:textId="77777777" w:rsidR="009A46D4" w:rsidRPr="009A46D4" w:rsidRDefault="009A46D4" w:rsidP="009A46D4">
            <w:pPr>
              <w:spacing w:after="0" w:line="240" w:lineRule="auto"/>
              <w:jc w:val="center"/>
              <w:rPr>
                <w:b/>
                <w:bCs/>
                <w:color w:val="000000"/>
                <w:sz w:val="18"/>
                <w:szCs w:val="18"/>
              </w:rPr>
            </w:pPr>
            <w:r w:rsidRPr="009A46D4">
              <w:rPr>
                <w:b/>
                <w:bCs/>
                <w:color w:val="000000"/>
                <w:sz w:val="18"/>
                <w:szCs w:val="18"/>
              </w:rPr>
              <w:t>ΔΑΠΑΝΗ</w:t>
            </w:r>
          </w:p>
        </w:tc>
        <w:tc>
          <w:tcPr>
            <w:tcW w:w="1134" w:type="dxa"/>
            <w:shd w:val="clear" w:color="auto" w:fill="auto"/>
            <w:vAlign w:val="center"/>
            <w:hideMark/>
          </w:tcPr>
          <w:p w14:paraId="0B170AA5" w14:textId="77777777" w:rsidR="009A46D4" w:rsidRPr="009A46D4" w:rsidRDefault="009A46D4" w:rsidP="009A46D4">
            <w:pPr>
              <w:spacing w:after="0" w:line="240" w:lineRule="auto"/>
              <w:jc w:val="center"/>
              <w:rPr>
                <w:b/>
                <w:bCs/>
                <w:color w:val="000000"/>
                <w:sz w:val="18"/>
                <w:szCs w:val="18"/>
              </w:rPr>
            </w:pPr>
            <w:r w:rsidRPr="009A46D4">
              <w:rPr>
                <w:b/>
                <w:bCs/>
                <w:color w:val="000000"/>
                <w:sz w:val="18"/>
                <w:szCs w:val="18"/>
              </w:rPr>
              <w:t>ΦΠΑ 24%</w:t>
            </w:r>
          </w:p>
        </w:tc>
        <w:tc>
          <w:tcPr>
            <w:tcW w:w="1133" w:type="dxa"/>
            <w:shd w:val="clear" w:color="auto" w:fill="auto"/>
            <w:vAlign w:val="center"/>
            <w:hideMark/>
          </w:tcPr>
          <w:p w14:paraId="0E001C88" w14:textId="77777777" w:rsidR="009A46D4" w:rsidRPr="009A46D4" w:rsidRDefault="009A46D4" w:rsidP="009A46D4">
            <w:pPr>
              <w:spacing w:after="0" w:line="240" w:lineRule="auto"/>
              <w:jc w:val="center"/>
              <w:rPr>
                <w:b/>
                <w:bCs/>
                <w:color w:val="000000"/>
                <w:sz w:val="18"/>
                <w:szCs w:val="18"/>
              </w:rPr>
            </w:pPr>
            <w:r w:rsidRPr="009A46D4">
              <w:rPr>
                <w:b/>
                <w:bCs/>
                <w:color w:val="000000"/>
                <w:sz w:val="18"/>
                <w:szCs w:val="18"/>
              </w:rPr>
              <w:t>ΔΑΠΑΝΗ ΜΕ Φ.Π.Α.</w:t>
            </w:r>
          </w:p>
        </w:tc>
      </w:tr>
      <w:tr w:rsidR="009A46D4" w:rsidRPr="000018F2" w14:paraId="7999CFBD" w14:textId="77777777" w:rsidTr="00C209B8">
        <w:trPr>
          <w:trHeight w:val="300"/>
        </w:trPr>
        <w:tc>
          <w:tcPr>
            <w:tcW w:w="566" w:type="dxa"/>
            <w:shd w:val="clear" w:color="auto" w:fill="auto"/>
            <w:noWrap/>
            <w:vAlign w:val="center"/>
            <w:hideMark/>
          </w:tcPr>
          <w:p w14:paraId="593A09C0" w14:textId="77777777" w:rsidR="009A46D4" w:rsidRPr="009A46D4" w:rsidRDefault="009A46D4" w:rsidP="009A46D4">
            <w:pPr>
              <w:spacing w:after="0" w:line="240" w:lineRule="auto"/>
              <w:jc w:val="center"/>
              <w:rPr>
                <w:b/>
                <w:bCs/>
                <w:color w:val="000000"/>
                <w:sz w:val="18"/>
                <w:szCs w:val="18"/>
              </w:rPr>
            </w:pPr>
            <w:r w:rsidRPr="009A46D4">
              <w:rPr>
                <w:b/>
                <w:bCs/>
                <w:color w:val="000000"/>
                <w:sz w:val="18"/>
                <w:szCs w:val="18"/>
              </w:rPr>
              <w:t>1</w:t>
            </w:r>
          </w:p>
        </w:tc>
        <w:tc>
          <w:tcPr>
            <w:tcW w:w="3118" w:type="dxa"/>
            <w:shd w:val="clear" w:color="auto" w:fill="auto"/>
            <w:vAlign w:val="center"/>
            <w:hideMark/>
          </w:tcPr>
          <w:p w14:paraId="2294F42D" w14:textId="77777777" w:rsidR="009A46D4" w:rsidRPr="009A46D4" w:rsidRDefault="009A46D4" w:rsidP="009A46D4">
            <w:pPr>
              <w:spacing w:after="0" w:line="240" w:lineRule="auto"/>
              <w:rPr>
                <w:b/>
                <w:bCs/>
                <w:color w:val="000000"/>
                <w:sz w:val="18"/>
                <w:szCs w:val="18"/>
              </w:rPr>
            </w:pPr>
            <w:r w:rsidRPr="009A46D4">
              <w:rPr>
                <w:b/>
                <w:bCs/>
                <w:color w:val="000000"/>
                <w:sz w:val="18"/>
                <w:szCs w:val="18"/>
              </w:rPr>
              <w:t>ΤΗΛΕΦΩΝΟ ΝΤΟΥΖ ΜΠΑΤΑΡΙΑΣ ΝΕΡΟΧΥΤΗ (ΑΝΤΑΛΛΑΚΤΙΚΟ)</w:t>
            </w:r>
          </w:p>
          <w:p w14:paraId="47682BA1" w14:textId="77777777" w:rsidR="009A46D4" w:rsidRPr="009A46D4" w:rsidRDefault="009A46D4" w:rsidP="009A46D4">
            <w:pPr>
              <w:spacing w:after="0" w:line="240" w:lineRule="auto"/>
              <w:rPr>
                <w:bCs/>
                <w:color w:val="000000"/>
                <w:sz w:val="18"/>
                <w:szCs w:val="18"/>
              </w:rPr>
            </w:pPr>
            <w:proofErr w:type="spellStart"/>
            <w:r w:rsidRPr="009A46D4">
              <w:rPr>
                <w:bCs/>
                <w:color w:val="000000"/>
                <w:sz w:val="18"/>
                <w:szCs w:val="18"/>
              </w:rPr>
              <w:t>Αυτοκαθαριζόμενο</w:t>
            </w:r>
            <w:proofErr w:type="spellEnd"/>
            <w:r w:rsidRPr="009A46D4">
              <w:rPr>
                <w:bCs/>
                <w:color w:val="000000"/>
                <w:sz w:val="18"/>
                <w:szCs w:val="18"/>
              </w:rPr>
              <w:t xml:space="preserve"> </w:t>
            </w:r>
            <w:proofErr w:type="spellStart"/>
            <w:r w:rsidRPr="009A46D4">
              <w:rPr>
                <w:bCs/>
                <w:color w:val="000000"/>
                <w:sz w:val="18"/>
                <w:szCs w:val="18"/>
              </w:rPr>
              <w:t>χρωμέ</w:t>
            </w:r>
            <w:proofErr w:type="spellEnd"/>
            <w:r w:rsidRPr="009A46D4">
              <w:rPr>
                <w:bCs/>
                <w:color w:val="000000"/>
                <w:sz w:val="18"/>
                <w:szCs w:val="18"/>
              </w:rPr>
              <w:t xml:space="preserve"> τηλέφωνο. </w:t>
            </w:r>
          </w:p>
          <w:p w14:paraId="025E8BB2" w14:textId="77777777" w:rsidR="009A46D4" w:rsidRPr="009A46D4" w:rsidRDefault="009A46D4" w:rsidP="009A46D4">
            <w:pPr>
              <w:spacing w:after="0" w:line="240" w:lineRule="auto"/>
              <w:rPr>
                <w:bCs/>
                <w:color w:val="000000"/>
                <w:sz w:val="18"/>
                <w:szCs w:val="18"/>
              </w:rPr>
            </w:pPr>
            <w:r w:rsidRPr="009A46D4">
              <w:rPr>
                <w:bCs/>
                <w:color w:val="000000"/>
                <w:sz w:val="18"/>
                <w:szCs w:val="18"/>
              </w:rPr>
              <w:t xml:space="preserve">Κατάλληλο για σπιράλ μπαταρίας </w:t>
            </w:r>
            <w:proofErr w:type="spellStart"/>
            <w:r w:rsidRPr="009A46D4">
              <w:rPr>
                <w:bCs/>
                <w:color w:val="000000"/>
                <w:sz w:val="18"/>
                <w:szCs w:val="18"/>
              </w:rPr>
              <w:t>νεροχύτου</w:t>
            </w:r>
            <w:proofErr w:type="spellEnd"/>
            <w:r w:rsidRPr="009A46D4">
              <w:rPr>
                <w:bCs/>
                <w:color w:val="000000"/>
                <w:sz w:val="18"/>
                <w:szCs w:val="18"/>
              </w:rPr>
              <w:t xml:space="preserve"> κουζίνας.</w:t>
            </w:r>
          </w:p>
          <w:p w14:paraId="0021D4BB" w14:textId="77777777" w:rsidR="009A46D4" w:rsidRPr="009A46D4" w:rsidRDefault="009A46D4" w:rsidP="009A46D4">
            <w:pPr>
              <w:spacing w:after="0" w:line="240" w:lineRule="auto"/>
              <w:rPr>
                <w:bCs/>
                <w:color w:val="000000"/>
                <w:sz w:val="18"/>
                <w:szCs w:val="18"/>
              </w:rPr>
            </w:pPr>
            <w:r w:rsidRPr="009A46D4">
              <w:rPr>
                <w:bCs/>
                <w:color w:val="000000"/>
                <w:sz w:val="18"/>
                <w:szCs w:val="18"/>
              </w:rPr>
              <w:t>Με κουμπί δύο ρυθμίσεων ροής νερού, στο επάνω μέρος του.</w:t>
            </w:r>
          </w:p>
          <w:p w14:paraId="2CEAABBB" w14:textId="77777777" w:rsidR="009A46D4" w:rsidRPr="009A46D4" w:rsidRDefault="009A46D4" w:rsidP="009A46D4">
            <w:pPr>
              <w:spacing w:after="0" w:line="240" w:lineRule="auto"/>
              <w:rPr>
                <w:bCs/>
                <w:color w:val="000000"/>
                <w:sz w:val="18"/>
                <w:szCs w:val="18"/>
              </w:rPr>
            </w:pPr>
            <w:r w:rsidRPr="009A46D4">
              <w:rPr>
                <w:bCs/>
                <w:color w:val="000000"/>
                <w:sz w:val="18"/>
                <w:szCs w:val="18"/>
              </w:rPr>
              <w:t>Κανονική ροή σαν βρύση ή ροή ντους.</w:t>
            </w:r>
          </w:p>
          <w:p w14:paraId="41CAEC56" w14:textId="77777777" w:rsidR="009A46D4" w:rsidRPr="009A46D4" w:rsidRDefault="009A46D4" w:rsidP="009A46D4">
            <w:pPr>
              <w:spacing w:after="0" w:line="240" w:lineRule="auto"/>
              <w:rPr>
                <w:bCs/>
                <w:color w:val="000000"/>
                <w:sz w:val="18"/>
                <w:szCs w:val="18"/>
              </w:rPr>
            </w:pPr>
            <w:r w:rsidRPr="009A46D4">
              <w:rPr>
                <w:bCs/>
                <w:color w:val="000000"/>
                <w:sz w:val="18"/>
                <w:szCs w:val="18"/>
              </w:rPr>
              <w:t>Κατασκευασμένο από ανθεκτικό πλαστικό, επιχρωμιωμένο.</w:t>
            </w:r>
          </w:p>
          <w:p w14:paraId="20D96CCC" w14:textId="77777777" w:rsidR="009A46D4" w:rsidRPr="009A46D4" w:rsidRDefault="009A46D4" w:rsidP="009A46D4">
            <w:pPr>
              <w:spacing w:after="0" w:line="240" w:lineRule="auto"/>
              <w:rPr>
                <w:bCs/>
                <w:color w:val="000000"/>
                <w:sz w:val="18"/>
                <w:szCs w:val="18"/>
              </w:rPr>
            </w:pPr>
            <w:r w:rsidRPr="009A46D4">
              <w:rPr>
                <w:bCs/>
                <w:color w:val="000000"/>
                <w:sz w:val="18"/>
                <w:szCs w:val="18"/>
              </w:rPr>
              <w:t xml:space="preserve">Σπείρωμα 1/2″, αρσενικό, από </w:t>
            </w:r>
            <w:proofErr w:type="spellStart"/>
            <w:r w:rsidRPr="009A46D4">
              <w:rPr>
                <w:bCs/>
                <w:color w:val="000000"/>
                <w:sz w:val="18"/>
                <w:szCs w:val="18"/>
              </w:rPr>
              <w:t>τεφλόν</w:t>
            </w:r>
            <w:proofErr w:type="spellEnd"/>
            <w:r w:rsidRPr="009A46D4">
              <w:rPr>
                <w:bCs/>
                <w:color w:val="000000"/>
                <w:sz w:val="18"/>
                <w:szCs w:val="18"/>
              </w:rPr>
              <w:t xml:space="preserve"> για καλύτερη στεγανότητα, συμβατό με όλες τις μπαταρίες (</w:t>
            </w:r>
            <w:r w:rsidRPr="009A46D4">
              <w:rPr>
                <w:bCs/>
                <w:color w:val="000000"/>
                <w:sz w:val="18"/>
                <w:szCs w:val="18"/>
                <w:lang w:val="en-US"/>
              </w:rPr>
              <w:t>universal</w:t>
            </w:r>
            <w:r w:rsidRPr="009A46D4">
              <w:rPr>
                <w:bCs/>
                <w:color w:val="000000"/>
                <w:sz w:val="18"/>
                <w:szCs w:val="18"/>
              </w:rPr>
              <w:t>).</w:t>
            </w:r>
          </w:p>
        </w:tc>
        <w:tc>
          <w:tcPr>
            <w:tcW w:w="1137" w:type="dxa"/>
            <w:shd w:val="clear" w:color="auto" w:fill="auto"/>
            <w:noWrap/>
            <w:vAlign w:val="center"/>
            <w:hideMark/>
          </w:tcPr>
          <w:p w14:paraId="502F8182" w14:textId="7E4CBC66" w:rsidR="009A46D4" w:rsidRPr="009A46D4" w:rsidRDefault="009A46D4"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hideMark/>
          </w:tcPr>
          <w:p w14:paraId="4988494B" w14:textId="77777777" w:rsidR="009A46D4" w:rsidRPr="009A46D4" w:rsidRDefault="009A46D4" w:rsidP="009A46D4">
            <w:pPr>
              <w:spacing w:after="0" w:line="240" w:lineRule="auto"/>
              <w:jc w:val="center"/>
              <w:rPr>
                <w:b/>
                <w:bCs/>
                <w:color w:val="000000"/>
                <w:sz w:val="20"/>
                <w:szCs w:val="20"/>
              </w:rPr>
            </w:pPr>
            <w:r w:rsidRPr="009A46D4">
              <w:rPr>
                <w:b/>
                <w:bCs/>
                <w:color w:val="000000"/>
                <w:sz w:val="20"/>
                <w:szCs w:val="20"/>
              </w:rPr>
              <w:t>50</w:t>
            </w:r>
          </w:p>
        </w:tc>
        <w:tc>
          <w:tcPr>
            <w:tcW w:w="1134" w:type="dxa"/>
            <w:shd w:val="clear" w:color="auto" w:fill="auto"/>
            <w:noWrap/>
            <w:vAlign w:val="center"/>
            <w:hideMark/>
          </w:tcPr>
          <w:p w14:paraId="0C709FC3" w14:textId="075BA1B5" w:rsidR="009A46D4" w:rsidRPr="009A46D4" w:rsidRDefault="009A46D4" w:rsidP="009A46D4">
            <w:pPr>
              <w:spacing w:after="0" w:line="240" w:lineRule="auto"/>
              <w:jc w:val="center"/>
              <w:rPr>
                <w:b/>
                <w:bCs/>
                <w:color w:val="000000"/>
                <w:sz w:val="20"/>
                <w:szCs w:val="20"/>
              </w:rPr>
            </w:pPr>
          </w:p>
        </w:tc>
        <w:tc>
          <w:tcPr>
            <w:tcW w:w="1134" w:type="dxa"/>
            <w:shd w:val="clear" w:color="auto" w:fill="auto"/>
            <w:noWrap/>
            <w:vAlign w:val="center"/>
          </w:tcPr>
          <w:p w14:paraId="57ADA353" w14:textId="783F2351" w:rsidR="009A46D4" w:rsidRPr="000018F2" w:rsidRDefault="009A46D4" w:rsidP="009A46D4">
            <w:pPr>
              <w:spacing w:after="0" w:line="240" w:lineRule="auto"/>
              <w:jc w:val="center"/>
              <w:rPr>
                <w:b/>
                <w:bCs/>
                <w:color w:val="000000"/>
                <w:sz w:val="18"/>
                <w:szCs w:val="18"/>
              </w:rPr>
            </w:pPr>
          </w:p>
        </w:tc>
        <w:tc>
          <w:tcPr>
            <w:tcW w:w="1134" w:type="dxa"/>
            <w:shd w:val="clear" w:color="auto" w:fill="auto"/>
            <w:noWrap/>
            <w:vAlign w:val="center"/>
          </w:tcPr>
          <w:p w14:paraId="3B5F9CCA" w14:textId="17E64704" w:rsidR="009A46D4" w:rsidRPr="000018F2" w:rsidRDefault="009A46D4" w:rsidP="009A46D4">
            <w:pPr>
              <w:spacing w:after="0" w:line="240" w:lineRule="auto"/>
              <w:jc w:val="center"/>
              <w:rPr>
                <w:b/>
                <w:bCs/>
                <w:color w:val="000000"/>
                <w:sz w:val="18"/>
                <w:szCs w:val="18"/>
              </w:rPr>
            </w:pPr>
          </w:p>
        </w:tc>
        <w:tc>
          <w:tcPr>
            <w:tcW w:w="1133" w:type="dxa"/>
            <w:shd w:val="clear" w:color="auto" w:fill="auto"/>
            <w:noWrap/>
            <w:vAlign w:val="center"/>
          </w:tcPr>
          <w:p w14:paraId="5E0ED1F7" w14:textId="7A6F38E3" w:rsidR="009A46D4" w:rsidRPr="000018F2" w:rsidRDefault="009A46D4" w:rsidP="009A46D4">
            <w:pPr>
              <w:spacing w:after="0" w:line="240" w:lineRule="auto"/>
              <w:jc w:val="center"/>
              <w:rPr>
                <w:b/>
                <w:bCs/>
                <w:color w:val="000000"/>
                <w:sz w:val="18"/>
                <w:szCs w:val="18"/>
              </w:rPr>
            </w:pPr>
          </w:p>
        </w:tc>
      </w:tr>
      <w:tr w:rsidR="009A46D4" w:rsidRPr="000018F2" w14:paraId="175C7795" w14:textId="77777777" w:rsidTr="00C209B8">
        <w:trPr>
          <w:trHeight w:val="840"/>
        </w:trPr>
        <w:tc>
          <w:tcPr>
            <w:tcW w:w="566" w:type="dxa"/>
            <w:shd w:val="clear" w:color="auto" w:fill="auto"/>
            <w:vAlign w:val="center"/>
            <w:hideMark/>
          </w:tcPr>
          <w:p w14:paraId="4A43E43F" w14:textId="77777777" w:rsidR="009A46D4" w:rsidRPr="00C209B8" w:rsidRDefault="009A46D4" w:rsidP="009A46D4">
            <w:pPr>
              <w:spacing w:after="0" w:line="240" w:lineRule="auto"/>
              <w:jc w:val="center"/>
              <w:rPr>
                <w:b/>
                <w:bCs/>
                <w:color w:val="000000"/>
                <w:sz w:val="18"/>
                <w:szCs w:val="18"/>
              </w:rPr>
            </w:pPr>
            <w:r w:rsidRPr="00C209B8">
              <w:rPr>
                <w:b/>
                <w:bCs/>
                <w:color w:val="000000"/>
                <w:sz w:val="18"/>
                <w:szCs w:val="18"/>
              </w:rPr>
              <w:lastRenderedPageBreak/>
              <w:t>Α/Α</w:t>
            </w:r>
          </w:p>
        </w:tc>
        <w:tc>
          <w:tcPr>
            <w:tcW w:w="3118" w:type="dxa"/>
            <w:shd w:val="clear" w:color="auto" w:fill="auto"/>
            <w:vAlign w:val="center"/>
            <w:hideMark/>
          </w:tcPr>
          <w:p w14:paraId="50E6429D" w14:textId="77777777" w:rsidR="009A46D4" w:rsidRDefault="009A46D4" w:rsidP="009A46D4">
            <w:pPr>
              <w:spacing w:after="0" w:line="240" w:lineRule="auto"/>
              <w:jc w:val="center"/>
              <w:rPr>
                <w:b/>
                <w:bCs/>
                <w:color w:val="000000"/>
                <w:sz w:val="18"/>
                <w:szCs w:val="18"/>
              </w:rPr>
            </w:pPr>
            <w:r w:rsidRPr="00C209B8">
              <w:rPr>
                <w:b/>
                <w:bCs/>
                <w:color w:val="000000"/>
                <w:sz w:val="18"/>
                <w:szCs w:val="18"/>
              </w:rPr>
              <w:t>ΠΕΡΙΓΡΑΦΗ ΕΙΔΟΥΣ</w:t>
            </w:r>
          </w:p>
          <w:p w14:paraId="29980EEB" w14:textId="2C965C73" w:rsidR="00FE1D2C" w:rsidRPr="00C209B8" w:rsidRDefault="00FE1D2C" w:rsidP="009A46D4">
            <w:pPr>
              <w:spacing w:after="0" w:line="240" w:lineRule="auto"/>
              <w:jc w:val="center"/>
              <w:rPr>
                <w:b/>
                <w:bCs/>
                <w:color w:val="000000"/>
                <w:sz w:val="18"/>
                <w:szCs w:val="18"/>
              </w:rPr>
            </w:pPr>
            <w:r>
              <w:rPr>
                <w:b/>
                <w:sz w:val="18"/>
                <w:szCs w:val="18"/>
                <w:lang w:val="en-US"/>
              </w:rPr>
              <w:t>CPV</w:t>
            </w:r>
            <w:r>
              <w:rPr>
                <w:b/>
                <w:sz w:val="18"/>
                <w:szCs w:val="18"/>
              </w:rPr>
              <w:t xml:space="preserve">: </w:t>
            </w:r>
            <w:r w:rsidRPr="00A0248C">
              <w:rPr>
                <w:b/>
                <w:sz w:val="18"/>
                <w:szCs w:val="18"/>
              </w:rPr>
              <w:t>44115210-4</w:t>
            </w:r>
          </w:p>
        </w:tc>
        <w:tc>
          <w:tcPr>
            <w:tcW w:w="1137" w:type="dxa"/>
            <w:shd w:val="clear" w:color="auto" w:fill="auto"/>
            <w:vAlign w:val="center"/>
          </w:tcPr>
          <w:p w14:paraId="49811288" w14:textId="3B345115" w:rsidR="009A46D4" w:rsidRPr="00C209B8" w:rsidRDefault="00C53777" w:rsidP="009A46D4">
            <w:pPr>
              <w:spacing w:after="0" w:line="240" w:lineRule="auto"/>
              <w:jc w:val="center"/>
              <w:rPr>
                <w:b/>
                <w:bCs/>
                <w:color w:val="000000"/>
                <w:sz w:val="18"/>
                <w:szCs w:val="18"/>
              </w:rPr>
            </w:pPr>
            <w:r w:rsidRPr="00C209B8">
              <w:rPr>
                <w:b/>
                <w:bCs/>
                <w:color w:val="000000"/>
                <w:sz w:val="18"/>
                <w:szCs w:val="18"/>
              </w:rPr>
              <w:t>ΜΟΝΑΔΑ ΜΕΤΡΗΣΗΣ</w:t>
            </w:r>
          </w:p>
        </w:tc>
        <w:tc>
          <w:tcPr>
            <w:tcW w:w="1134" w:type="dxa"/>
            <w:shd w:val="clear" w:color="auto" w:fill="auto"/>
            <w:vAlign w:val="center"/>
            <w:hideMark/>
          </w:tcPr>
          <w:p w14:paraId="77B0B7FB" w14:textId="77777777" w:rsidR="009A46D4" w:rsidRPr="00C209B8" w:rsidRDefault="009A46D4" w:rsidP="009A46D4">
            <w:pPr>
              <w:spacing w:after="0" w:line="240" w:lineRule="auto"/>
              <w:jc w:val="center"/>
              <w:rPr>
                <w:b/>
                <w:bCs/>
                <w:color w:val="000000"/>
                <w:sz w:val="18"/>
                <w:szCs w:val="18"/>
              </w:rPr>
            </w:pPr>
            <w:r w:rsidRPr="00C209B8">
              <w:rPr>
                <w:b/>
                <w:bCs/>
                <w:color w:val="000000"/>
                <w:sz w:val="18"/>
                <w:szCs w:val="18"/>
              </w:rPr>
              <w:t>ΠΟΣΟΤΗΤΑ</w:t>
            </w:r>
          </w:p>
        </w:tc>
        <w:tc>
          <w:tcPr>
            <w:tcW w:w="1134" w:type="dxa"/>
            <w:shd w:val="clear" w:color="auto" w:fill="auto"/>
            <w:vAlign w:val="center"/>
            <w:hideMark/>
          </w:tcPr>
          <w:p w14:paraId="518F0A73" w14:textId="77777777" w:rsidR="009A46D4" w:rsidRPr="00C209B8" w:rsidRDefault="009A46D4" w:rsidP="009A46D4">
            <w:pPr>
              <w:spacing w:after="0" w:line="240" w:lineRule="auto"/>
              <w:jc w:val="center"/>
              <w:rPr>
                <w:b/>
                <w:bCs/>
                <w:color w:val="000000"/>
                <w:sz w:val="18"/>
                <w:szCs w:val="18"/>
              </w:rPr>
            </w:pPr>
            <w:r w:rsidRPr="00C209B8">
              <w:rPr>
                <w:b/>
                <w:bCs/>
                <w:color w:val="000000"/>
                <w:sz w:val="18"/>
                <w:szCs w:val="18"/>
              </w:rPr>
              <w:t>ΤΙΜΗ</w:t>
            </w:r>
          </w:p>
          <w:p w14:paraId="7790B7C3" w14:textId="77777777" w:rsidR="009A46D4" w:rsidRPr="00C209B8" w:rsidRDefault="009A46D4" w:rsidP="00C209B8">
            <w:pPr>
              <w:spacing w:after="0" w:line="240" w:lineRule="auto"/>
              <w:ind w:left="-114" w:right="-108"/>
              <w:jc w:val="center"/>
              <w:rPr>
                <w:b/>
                <w:bCs/>
                <w:color w:val="000000"/>
                <w:sz w:val="18"/>
                <w:szCs w:val="18"/>
              </w:rPr>
            </w:pPr>
            <w:r w:rsidRPr="00C209B8">
              <w:rPr>
                <w:b/>
                <w:bCs/>
                <w:color w:val="000000"/>
                <w:sz w:val="18"/>
                <w:szCs w:val="18"/>
              </w:rPr>
              <w:t>ΜΟΝΑΔΟΣ ΧΩΡΙΣ Φ.Π.Α.</w:t>
            </w:r>
          </w:p>
        </w:tc>
        <w:tc>
          <w:tcPr>
            <w:tcW w:w="1134" w:type="dxa"/>
            <w:shd w:val="clear" w:color="auto" w:fill="auto"/>
            <w:vAlign w:val="center"/>
            <w:hideMark/>
          </w:tcPr>
          <w:p w14:paraId="05E6B9D1" w14:textId="77777777" w:rsidR="009A46D4" w:rsidRPr="00C209B8" w:rsidRDefault="009A46D4" w:rsidP="009A46D4">
            <w:pPr>
              <w:spacing w:after="0" w:line="240" w:lineRule="auto"/>
              <w:jc w:val="center"/>
              <w:rPr>
                <w:b/>
                <w:bCs/>
                <w:color w:val="000000"/>
                <w:sz w:val="18"/>
                <w:szCs w:val="18"/>
              </w:rPr>
            </w:pPr>
            <w:r w:rsidRPr="00C209B8">
              <w:rPr>
                <w:b/>
                <w:bCs/>
                <w:color w:val="000000"/>
                <w:sz w:val="18"/>
                <w:szCs w:val="18"/>
              </w:rPr>
              <w:t>ΔΑΠΑΝΗ</w:t>
            </w:r>
          </w:p>
        </w:tc>
        <w:tc>
          <w:tcPr>
            <w:tcW w:w="1134" w:type="dxa"/>
            <w:shd w:val="clear" w:color="auto" w:fill="auto"/>
            <w:vAlign w:val="center"/>
            <w:hideMark/>
          </w:tcPr>
          <w:p w14:paraId="7F7331B5" w14:textId="77777777" w:rsidR="009A46D4" w:rsidRPr="00C209B8" w:rsidRDefault="009A46D4" w:rsidP="009A46D4">
            <w:pPr>
              <w:spacing w:after="0" w:line="240" w:lineRule="auto"/>
              <w:jc w:val="center"/>
              <w:rPr>
                <w:b/>
                <w:bCs/>
                <w:color w:val="000000"/>
                <w:sz w:val="18"/>
                <w:szCs w:val="18"/>
              </w:rPr>
            </w:pPr>
            <w:r w:rsidRPr="00C209B8">
              <w:rPr>
                <w:b/>
                <w:bCs/>
                <w:color w:val="000000"/>
                <w:sz w:val="18"/>
                <w:szCs w:val="18"/>
              </w:rPr>
              <w:t>ΦΠΑ 24%</w:t>
            </w:r>
          </w:p>
        </w:tc>
        <w:tc>
          <w:tcPr>
            <w:tcW w:w="1133" w:type="dxa"/>
            <w:shd w:val="clear" w:color="auto" w:fill="auto"/>
            <w:vAlign w:val="center"/>
            <w:hideMark/>
          </w:tcPr>
          <w:p w14:paraId="0146E219" w14:textId="77777777" w:rsidR="009A46D4" w:rsidRPr="00C209B8" w:rsidRDefault="009A46D4" w:rsidP="009A46D4">
            <w:pPr>
              <w:spacing w:after="0" w:line="240" w:lineRule="auto"/>
              <w:jc w:val="center"/>
              <w:rPr>
                <w:b/>
                <w:bCs/>
                <w:color w:val="000000"/>
                <w:sz w:val="18"/>
                <w:szCs w:val="18"/>
              </w:rPr>
            </w:pPr>
            <w:r w:rsidRPr="00C209B8">
              <w:rPr>
                <w:b/>
                <w:bCs/>
                <w:color w:val="000000"/>
                <w:sz w:val="18"/>
                <w:szCs w:val="18"/>
              </w:rPr>
              <w:t>ΔΑΠΑΝΗ ΜΕ Φ.Π.Α.</w:t>
            </w:r>
          </w:p>
        </w:tc>
      </w:tr>
      <w:tr w:rsidR="0034539B" w:rsidRPr="000018F2" w14:paraId="1D31C929" w14:textId="77777777" w:rsidTr="00C209B8">
        <w:trPr>
          <w:trHeight w:val="420"/>
        </w:trPr>
        <w:tc>
          <w:tcPr>
            <w:tcW w:w="566" w:type="dxa"/>
            <w:shd w:val="clear" w:color="auto" w:fill="auto"/>
            <w:noWrap/>
            <w:vAlign w:val="center"/>
            <w:hideMark/>
          </w:tcPr>
          <w:p w14:paraId="51643FD5"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2</w:t>
            </w:r>
          </w:p>
        </w:tc>
        <w:tc>
          <w:tcPr>
            <w:tcW w:w="3118" w:type="dxa"/>
            <w:shd w:val="clear" w:color="auto" w:fill="auto"/>
            <w:vAlign w:val="center"/>
            <w:hideMark/>
          </w:tcPr>
          <w:p w14:paraId="0DF1B645" w14:textId="321F1F72" w:rsidR="0034539B" w:rsidRPr="009A46D4" w:rsidRDefault="0034539B" w:rsidP="0034539B">
            <w:pPr>
              <w:spacing w:after="0" w:line="240" w:lineRule="auto"/>
              <w:rPr>
                <w:b/>
                <w:bCs/>
                <w:color w:val="000000"/>
                <w:sz w:val="18"/>
                <w:szCs w:val="18"/>
              </w:rPr>
            </w:pPr>
            <w:r w:rsidRPr="009A46D4">
              <w:rPr>
                <w:b/>
                <w:bCs/>
                <w:color w:val="000000"/>
                <w:sz w:val="18"/>
                <w:szCs w:val="18"/>
              </w:rPr>
              <w:t>SPEK ΟΛΟΚΛΗΡΩΜΕΝΟΣ ΜΗΧΑΝΙΣΜΟΣ ΓΙΑ ΚΑΖΑΝΑΚΙ ΑΕΡΟΣ ΠΟΡΣΕΛΑΝΗΣ</w:t>
            </w:r>
          </w:p>
        </w:tc>
        <w:tc>
          <w:tcPr>
            <w:tcW w:w="1137" w:type="dxa"/>
            <w:shd w:val="clear" w:color="auto" w:fill="auto"/>
            <w:noWrap/>
            <w:vAlign w:val="center"/>
          </w:tcPr>
          <w:p w14:paraId="0CEA35CF" w14:textId="3B3382D4"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101EF748" w14:textId="5E559250" w:rsidR="0034539B" w:rsidRPr="0034539B" w:rsidRDefault="0034539B" w:rsidP="0034539B">
            <w:pPr>
              <w:spacing w:after="0" w:line="240" w:lineRule="auto"/>
              <w:jc w:val="center"/>
              <w:rPr>
                <w:b/>
                <w:bCs/>
                <w:color w:val="000000"/>
                <w:sz w:val="20"/>
                <w:szCs w:val="20"/>
              </w:rPr>
            </w:pPr>
            <w:r w:rsidRPr="0034539B">
              <w:rPr>
                <w:b/>
                <w:bCs/>
                <w:color w:val="000000"/>
                <w:sz w:val="20"/>
                <w:szCs w:val="20"/>
              </w:rPr>
              <w:t>50</w:t>
            </w:r>
          </w:p>
        </w:tc>
        <w:tc>
          <w:tcPr>
            <w:tcW w:w="1134" w:type="dxa"/>
            <w:shd w:val="clear" w:color="auto" w:fill="auto"/>
            <w:noWrap/>
            <w:vAlign w:val="center"/>
          </w:tcPr>
          <w:p w14:paraId="0F0137A9" w14:textId="6AECBB5C"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3CC11235" w14:textId="5FC4C46C"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55E43D7D" w14:textId="44648811"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3017D421" w14:textId="152EEDC6" w:rsidR="0034539B" w:rsidRPr="005C35BF" w:rsidRDefault="0034539B" w:rsidP="0034539B">
            <w:pPr>
              <w:spacing w:after="0" w:line="240" w:lineRule="auto"/>
              <w:jc w:val="center"/>
              <w:rPr>
                <w:rFonts w:cstheme="minorHAnsi"/>
                <w:b/>
                <w:bCs/>
                <w:color w:val="000000"/>
                <w:sz w:val="20"/>
                <w:szCs w:val="20"/>
              </w:rPr>
            </w:pPr>
          </w:p>
        </w:tc>
      </w:tr>
      <w:tr w:rsidR="0034539B" w:rsidRPr="000018F2" w14:paraId="0FD4E916" w14:textId="77777777" w:rsidTr="00C209B8">
        <w:trPr>
          <w:trHeight w:val="300"/>
        </w:trPr>
        <w:tc>
          <w:tcPr>
            <w:tcW w:w="566" w:type="dxa"/>
            <w:shd w:val="clear" w:color="auto" w:fill="auto"/>
            <w:noWrap/>
            <w:vAlign w:val="center"/>
            <w:hideMark/>
          </w:tcPr>
          <w:p w14:paraId="19FEF533"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3</w:t>
            </w:r>
          </w:p>
        </w:tc>
        <w:tc>
          <w:tcPr>
            <w:tcW w:w="3118" w:type="dxa"/>
            <w:shd w:val="clear" w:color="auto" w:fill="auto"/>
            <w:vAlign w:val="center"/>
            <w:hideMark/>
          </w:tcPr>
          <w:p w14:paraId="65116E0E"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 xml:space="preserve">ΤΗΛΕΦΩΝΟ ΓΙΑ ΜΠΑΤΑΡΙΑ ΝΤΟΥΖ (ΑΝΤΑΛΛΑΚΤΙΚΟ) </w:t>
            </w:r>
          </w:p>
        </w:tc>
        <w:tc>
          <w:tcPr>
            <w:tcW w:w="1137" w:type="dxa"/>
            <w:shd w:val="clear" w:color="auto" w:fill="auto"/>
            <w:noWrap/>
            <w:vAlign w:val="center"/>
          </w:tcPr>
          <w:p w14:paraId="68B808B1" w14:textId="167966D1"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773266EF" w14:textId="13DAF8E2" w:rsidR="0034539B" w:rsidRPr="0034539B" w:rsidRDefault="0034539B" w:rsidP="0034539B">
            <w:pPr>
              <w:spacing w:after="0" w:line="240" w:lineRule="auto"/>
              <w:jc w:val="center"/>
              <w:rPr>
                <w:b/>
                <w:bCs/>
                <w:color w:val="000000"/>
                <w:sz w:val="20"/>
                <w:szCs w:val="20"/>
              </w:rPr>
            </w:pPr>
            <w:r w:rsidRPr="0034539B">
              <w:rPr>
                <w:b/>
                <w:bCs/>
                <w:color w:val="000000"/>
                <w:sz w:val="20"/>
                <w:szCs w:val="20"/>
              </w:rPr>
              <w:t>50</w:t>
            </w:r>
          </w:p>
        </w:tc>
        <w:tc>
          <w:tcPr>
            <w:tcW w:w="1134" w:type="dxa"/>
            <w:shd w:val="clear" w:color="auto" w:fill="auto"/>
            <w:noWrap/>
            <w:vAlign w:val="center"/>
          </w:tcPr>
          <w:p w14:paraId="63A3C998" w14:textId="28DA4C29"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1D79C648" w14:textId="4D1C47B9"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63B86782" w14:textId="793A5002"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3467DEA3" w14:textId="1AB051AE" w:rsidR="0034539B" w:rsidRPr="005C35BF" w:rsidRDefault="0034539B" w:rsidP="0034539B">
            <w:pPr>
              <w:spacing w:after="0" w:line="240" w:lineRule="auto"/>
              <w:jc w:val="center"/>
              <w:rPr>
                <w:rFonts w:cstheme="minorHAnsi"/>
                <w:b/>
                <w:bCs/>
                <w:color w:val="000000"/>
                <w:sz w:val="20"/>
                <w:szCs w:val="20"/>
              </w:rPr>
            </w:pPr>
          </w:p>
        </w:tc>
      </w:tr>
      <w:tr w:rsidR="0034539B" w:rsidRPr="000018F2" w14:paraId="016F0F52" w14:textId="77777777" w:rsidTr="00C209B8">
        <w:trPr>
          <w:trHeight w:val="300"/>
        </w:trPr>
        <w:tc>
          <w:tcPr>
            <w:tcW w:w="566" w:type="dxa"/>
            <w:shd w:val="clear" w:color="auto" w:fill="auto"/>
            <w:noWrap/>
            <w:vAlign w:val="center"/>
            <w:hideMark/>
          </w:tcPr>
          <w:p w14:paraId="75FEAA9C"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4</w:t>
            </w:r>
          </w:p>
        </w:tc>
        <w:tc>
          <w:tcPr>
            <w:tcW w:w="3118" w:type="dxa"/>
            <w:shd w:val="clear" w:color="auto" w:fill="auto"/>
            <w:vAlign w:val="center"/>
            <w:hideMark/>
          </w:tcPr>
          <w:p w14:paraId="45E416A9"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ΡΑΚΟΡ ΥΨΙΛΟΝ ΜΕ ΟΥΡΑ ½ ΙΝΤΣΑ ΧΡΩΜΕ</w:t>
            </w:r>
          </w:p>
        </w:tc>
        <w:tc>
          <w:tcPr>
            <w:tcW w:w="1137" w:type="dxa"/>
            <w:shd w:val="clear" w:color="auto" w:fill="auto"/>
            <w:noWrap/>
            <w:vAlign w:val="center"/>
          </w:tcPr>
          <w:p w14:paraId="5A463220" w14:textId="638DFB8B"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51FDE292" w14:textId="528AA634" w:rsidR="0034539B" w:rsidRPr="0034539B" w:rsidRDefault="0034539B" w:rsidP="0034539B">
            <w:pPr>
              <w:spacing w:after="0" w:line="240" w:lineRule="auto"/>
              <w:jc w:val="center"/>
              <w:rPr>
                <w:b/>
                <w:bCs/>
                <w:color w:val="000000"/>
                <w:sz w:val="20"/>
                <w:szCs w:val="20"/>
              </w:rPr>
            </w:pPr>
            <w:r w:rsidRPr="0034539B">
              <w:rPr>
                <w:b/>
                <w:bCs/>
                <w:color w:val="000000"/>
                <w:sz w:val="20"/>
                <w:szCs w:val="20"/>
              </w:rPr>
              <w:t>30</w:t>
            </w:r>
          </w:p>
        </w:tc>
        <w:tc>
          <w:tcPr>
            <w:tcW w:w="1134" w:type="dxa"/>
            <w:shd w:val="clear" w:color="auto" w:fill="auto"/>
            <w:noWrap/>
            <w:vAlign w:val="center"/>
          </w:tcPr>
          <w:p w14:paraId="13E9D8ED" w14:textId="75BF9310"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0D33C66E" w14:textId="1B2252DE"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165024A2" w14:textId="65702AAE"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1B9A16F2" w14:textId="50F86CBB" w:rsidR="0034539B" w:rsidRPr="005C35BF" w:rsidRDefault="0034539B" w:rsidP="0034539B">
            <w:pPr>
              <w:spacing w:after="0" w:line="240" w:lineRule="auto"/>
              <w:jc w:val="center"/>
              <w:rPr>
                <w:rFonts w:cstheme="minorHAnsi"/>
                <w:b/>
                <w:bCs/>
                <w:color w:val="000000"/>
                <w:sz w:val="20"/>
                <w:szCs w:val="20"/>
              </w:rPr>
            </w:pPr>
          </w:p>
        </w:tc>
      </w:tr>
      <w:tr w:rsidR="0034539B" w:rsidRPr="000018F2" w14:paraId="0C25F367" w14:textId="77777777" w:rsidTr="00C209B8">
        <w:trPr>
          <w:trHeight w:val="420"/>
        </w:trPr>
        <w:tc>
          <w:tcPr>
            <w:tcW w:w="566" w:type="dxa"/>
            <w:shd w:val="clear" w:color="auto" w:fill="auto"/>
            <w:noWrap/>
            <w:vAlign w:val="center"/>
            <w:hideMark/>
          </w:tcPr>
          <w:p w14:paraId="1CAB6241"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5</w:t>
            </w:r>
          </w:p>
        </w:tc>
        <w:tc>
          <w:tcPr>
            <w:tcW w:w="3118" w:type="dxa"/>
            <w:shd w:val="clear" w:color="auto" w:fill="auto"/>
            <w:vAlign w:val="center"/>
            <w:hideMark/>
          </w:tcPr>
          <w:p w14:paraId="75E52A8F" w14:textId="7912BAD5" w:rsidR="0034539B" w:rsidRPr="009A46D4" w:rsidRDefault="0034539B" w:rsidP="0034539B">
            <w:pPr>
              <w:spacing w:after="0" w:line="240" w:lineRule="auto"/>
              <w:rPr>
                <w:b/>
                <w:bCs/>
                <w:color w:val="000000"/>
                <w:sz w:val="18"/>
                <w:szCs w:val="18"/>
              </w:rPr>
            </w:pPr>
            <w:r w:rsidRPr="009A46D4">
              <w:rPr>
                <w:b/>
                <w:bCs/>
                <w:color w:val="000000"/>
                <w:sz w:val="18"/>
                <w:szCs w:val="18"/>
                <w:lang w:val="en-US"/>
              </w:rPr>
              <w:t>SPEK</w:t>
            </w:r>
            <w:r w:rsidRPr="009A46D4">
              <w:rPr>
                <w:b/>
                <w:bCs/>
                <w:color w:val="000000"/>
                <w:sz w:val="18"/>
                <w:szCs w:val="18"/>
              </w:rPr>
              <w:t xml:space="preserve"> ΜΠΟΥΤΟΝ </w:t>
            </w:r>
            <w:r w:rsidRPr="009A46D4">
              <w:rPr>
                <w:b/>
                <w:bCs/>
                <w:color w:val="000000"/>
                <w:sz w:val="18"/>
                <w:szCs w:val="18"/>
                <w:lang w:val="en-US"/>
              </w:rPr>
              <w:t>No</w:t>
            </w:r>
            <w:r w:rsidRPr="009A46D4">
              <w:rPr>
                <w:b/>
                <w:bCs/>
                <w:color w:val="000000"/>
                <w:sz w:val="18"/>
                <w:szCs w:val="18"/>
              </w:rPr>
              <w:t xml:space="preserve"> 1 ΓΙΑ ΚΑΖΑΝΑΚΙ ΑΕΡΟΣ </w:t>
            </w:r>
          </w:p>
        </w:tc>
        <w:tc>
          <w:tcPr>
            <w:tcW w:w="1137" w:type="dxa"/>
            <w:shd w:val="clear" w:color="auto" w:fill="auto"/>
            <w:noWrap/>
            <w:vAlign w:val="center"/>
          </w:tcPr>
          <w:p w14:paraId="739E9836" w14:textId="3B377848"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26423333" w14:textId="2C170A42" w:rsidR="0034539B" w:rsidRPr="0034539B" w:rsidRDefault="0034539B" w:rsidP="0034539B">
            <w:pPr>
              <w:spacing w:after="0" w:line="240" w:lineRule="auto"/>
              <w:jc w:val="center"/>
              <w:rPr>
                <w:b/>
                <w:bCs/>
                <w:color w:val="000000"/>
                <w:sz w:val="20"/>
                <w:szCs w:val="20"/>
              </w:rPr>
            </w:pPr>
            <w:r w:rsidRPr="0034539B">
              <w:rPr>
                <w:b/>
                <w:bCs/>
                <w:color w:val="000000"/>
                <w:sz w:val="20"/>
                <w:szCs w:val="20"/>
              </w:rPr>
              <w:t>50</w:t>
            </w:r>
          </w:p>
        </w:tc>
        <w:tc>
          <w:tcPr>
            <w:tcW w:w="1134" w:type="dxa"/>
            <w:shd w:val="clear" w:color="auto" w:fill="auto"/>
            <w:noWrap/>
            <w:vAlign w:val="center"/>
          </w:tcPr>
          <w:p w14:paraId="54B2EE70" w14:textId="50D922AC"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6F722064" w14:textId="1ECF0FC7"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08519724" w14:textId="2394CED2"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3D1FE877" w14:textId="0ED1D994" w:rsidR="0034539B" w:rsidRPr="005C35BF" w:rsidRDefault="0034539B" w:rsidP="0034539B">
            <w:pPr>
              <w:spacing w:after="0" w:line="240" w:lineRule="auto"/>
              <w:jc w:val="center"/>
              <w:rPr>
                <w:rFonts w:cstheme="minorHAnsi"/>
                <w:b/>
                <w:bCs/>
                <w:color w:val="000000"/>
                <w:sz w:val="20"/>
                <w:szCs w:val="20"/>
              </w:rPr>
            </w:pPr>
          </w:p>
        </w:tc>
      </w:tr>
      <w:tr w:rsidR="0034539B" w:rsidRPr="000018F2" w14:paraId="7FF4C813" w14:textId="77777777" w:rsidTr="00C209B8">
        <w:trPr>
          <w:trHeight w:val="420"/>
        </w:trPr>
        <w:tc>
          <w:tcPr>
            <w:tcW w:w="566" w:type="dxa"/>
            <w:shd w:val="clear" w:color="auto" w:fill="auto"/>
            <w:noWrap/>
            <w:vAlign w:val="center"/>
            <w:hideMark/>
          </w:tcPr>
          <w:p w14:paraId="26F7658D"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6</w:t>
            </w:r>
          </w:p>
        </w:tc>
        <w:tc>
          <w:tcPr>
            <w:tcW w:w="3118" w:type="dxa"/>
            <w:shd w:val="clear" w:color="auto" w:fill="auto"/>
            <w:vAlign w:val="center"/>
            <w:hideMark/>
          </w:tcPr>
          <w:p w14:paraId="7BFF8F5C"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ΜΗΧΑΝΙΣΜΟΣ ΓΙΑ ΜΠΑΤΑΡΙΑ ΤΥΠΟΥ FIORE</w:t>
            </w:r>
          </w:p>
        </w:tc>
        <w:tc>
          <w:tcPr>
            <w:tcW w:w="1137" w:type="dxa"/>
            <w:shd w:val="clear" w:color="auto" w:fill="auto"/>
            <w:noWrap/>
            <w:vAlign w:val="center"/>
          </w:tcPr>
          <w:p w14:paraId="162BC505" w14:textId="6D90E948"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28320964" w14:textId="0AF15900" w:rsidR="0034539B" w:rsidRPr="0034539B" w:rsidRDefault="0034539B" w:rsidP="0034539B">
            <w:pPr>
              <w:spacing w:after="0" w:line="240" w:lineRule="auto"/>
              <w:jc w:val="center"/>
              <w:rPr>
                <w:b/>
                <w:bCs/>
                <w:color w:val="000000"/>
                <w:sz w:val="20"/>
                <w:szCs w:val="20"/>
              </w:rPr>
            </w:pPr>
            <w:r w:rsidRPr="0034539B">
              <w:rPr>
                <w:b/>
                <w:bCs/>
                <w:color w:val="000000"/>
                <w:sz w:val="20"/>
                <w:szCs w:val="20"/>
              </w:rPr>
              <w:t>30</w:t>
            </w:r>
          </w:p>
        </w:tc>
        <w:tc>
          <w:tcPr>
            <w:tcW w:w="1134" w:type="dxa"/>
            <w:shd w:val="clear" w:color="auto" w:fill="auto"/>
            <w:noWrap/>
            <w:vAlign w:val="center"/>
          </w:tcPr>
          <w:p w14:paraId="229EFA20" w14:textId="541CE3A5"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47EE6B53" w14:textId="36E3FA59"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209836DB" w14:textId="0D55FD52"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0A7D3206" w14:textId="089D15B2" w:rsidR="0034539B" w:rsidRPr="005C35BF" w:rsidRDefault="0034539B" w:rsidP="0034539B">
            <w:pPr>
              <w:spacing w:after="0" w:line="240" w:lineRule="auto"/>
              <w:jc w:val="center"/>
              <w:rPr>
                <w:rFonts w:cstheme="minorHAnsi"/>
                <w:b/>
                <w:bCs/>
                <w:color w:val="000000"/>
                <w:sz w:val="20"/>
                <w:szCs w:val="20"/>
              </w:rPr>
            </w:pPr>
          </w:p>
        </w:tc>
      </w:tr>
      <w:tr w:rsidR="0034539B" w:rsidRPr="000018F2" w14:paraId="14D50AB5" w14:textId="77777777" w:rsidTr="00C209B8">
        <w:trPr>
          <w:trHeight w:val="300"/>
        </w:trPr>
        <w:tc>
          <w:tcPr>
            <w:tcW w:w="566" w:type="dxa"/>
            <w:shd w:val="clear" w:color="auto" w:fill="auto"/>
            <w:noWrap/>
            <w:vAlign w:val="center"/>
            <w:hideMark/>
          </w:tcPr>
          <w:p w14:paraId="6CAC6E12"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lang w:val="en-US"/>
              </w:rPr>
              <w:t>7</w:t>
            </w:r>
          </w:p>
        </w:tc>
        <w:tc>
          <w:tcPr>
            <w:tcW w:w="3118" w:type="dxa"/>
            <w:shd w:val="clear" w:color="auto" w:fill="auto"/>
            <w:vAlign w:val="center"/>
            <w:hideMark/>
          </w:tcPr>
          <w:p w14:paraId="2E079B68" w14:textId="5E96709E" w:rsidR="0034539B" w:rsidRPr="009A46D4" w:rsidRDefault="0034539B" w:rsidP="0034539B">
            <w:pPr>
              <w:spacing w:after="0" w:line="240" w:lineRule="auto"/>
              <w:rPr>
                <w:b/>
                <w:bCs/>
                <w:color w:val="000000"/>
                <w:sz w:val="18"/>
                <w:szCs w:val="18"/>
              </w:rPr>
            </w:pPr>
            <w:r w:rsidRPr="009A46D4">
              <w:rPr>
                <w:b/>
                <w:bCs/>
                <w:color w:val="000000"/>
                <w:sz w:val="18"/>
                <w:szCs w:val="18"/>
                <w:lang w:val="en-US"/>
              </w:rPr>
              <w:t>SPEK</w:t>
            </w:r>
            <w:r w:rsidRPr="009A46D4">
              <w:rPr>
                <w:b/>
                <w:bCs/>
                <w:color w:val="000000"/>
                <w:sz w:val="18"/>
                <w:szCs w:val="18"/>
              </w:rPr>
              <w:t xml:space="preserve"> ΦΟΥΣΚΑ ΓΙΑ ΜΗΧΑΝΙΣΜΟ ΑΕΡΟΣ </w:t>
            </w:r>
          </w:p>
        </w:tc>
        <w:tc>
          <w:tcPr>
            <w:tcW w:w="1137" w:type="dxa"/>
            <w:shd w:val="clear" w:color="auto" w:fill="auto"/>
            <w:noWrap/>
            <w:vAlign w:val="center"/>
          </w:tcPr>
          <w:p w14:paraId="74E1A9CA" w14:textId="5411138C"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103B8F64" w14:textId="67F0125D" w:rsidR="0034539B" w:rsidRPr="0034539B" w:rsidRDefault="0034539B" w:rsidP="0034539B">
            <w:pPr>
              <w:spacing w:after="0" w:line="240" w:lineRule="auto"/>
              <w:jc w:val="center"/>
              <w:rPr>
                <w:b/>
                <w:bCs/>
                <w:color w:val="000000"/>
                <w:sz w:val="20"/>
                <w:szCs w:val="20"/>
              </w:rPr>
            </w:pPr>
            <w:r w:rsidRPr="0034539B">
              <w:rPr>
                <w:b/>
                <w:bCs/>
                <w:color w:val="000000"/>
                <w:sz w:val="20"/>
                <w:szCs w:val="20"/>
              </w:rPr>
              <w:t>20</w:t>
            </w:r>
          </w:p>
        </w:tc>
        <w:tc>
          <w:tcPr>
            <w:tcW w:w="1134" w:type="dxa"/>
            <w:shd w:val="clear" w:color="auto" w:fill="auto"/>
            <w:noWrap/>
            <w:vAlign w:val="center"/>
          </w:tcPr>
          <w:p w14:paraId="57F89D1C" w14:textId="699595E5"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77B01455" w14:textId="6275D145"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390906ED" w14:textId="423766F6"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2A5B8A4A" w14:textId="6307EDB7" w:rsidR="0034539B" w:rsidRPr="005C35BF" w:rsidRDefault="0034539B" w:rsidP="0034539B">
            <w:pPr>
              <w:spacing w:after="0" w:line="240" w:lineRule="auto"/>
              <w:jc w:val="center"/>
              <w:rPr>
                <w:rFonts w:cstheme="minorHAnsi"/>
                <w:b/>
                <w:bCs/>
                <w:color w:val="000000"/>
                <w:sz w:val="20"/>
                <w:szCs w:val="20"/>
              </w:rPr>
            </w:pPr>
          </w:p>
        </w:tc>
      </w:tr>
      <w:tr w:rsidR="0034539B" w:rsidRPr="000018F2" w14:paraId="3924D449" w14:textId="77777777" w:rsidTr="00C209B8">
        <w:trPr>
          <w:trHeight w:val="300"/>
        </w:trPr>
        <w:tc>
          <w:tcPr>
            <w:tcW w:w="566" w:type="dxa"/>
            <w:shd w:val="clear" w:color="auto" w:fill="auto"/>
            <w:noWrap/>
            <w:vAlign w:val="center"/>
            <w:hideMark/>
          </w:tcPr>
          <w:p w14:paraId="4C0882B7"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8</w:t>
            </w:r>
          </w:p>
        </w:tc>
        <w:tc>
          <w:tcPr>
            <w:tcW w:w="3118" w:type="dxa"/>
            <w:shd w:val="clear" w:color="auto" w:fill="auto"/>
            <w:vAlign w:val="center"/>
            <w:hideMark/>
          </w:tcPr>
          <w:p w14:paraId="7D8B92D3"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 xml:space="preserve">ΤΑΧΥΣΥΝΔΕΣΜΟΣ ΓΙΑ ΛΑΣΤΙΧΟ ½ ΙΝΤΣΑ </w:t>
            </w:r>
          </w:p>
        </w:tc>
        <w:tc>
          <w:tcPr>
            <w:tcW w:w="1137" w:type="dxa"/>
            <w:shd w:val="clear" w:color="auto" w:fill="auto"/>
            <w:noWrap/>
            <w:vAlign w:val="center"/>
          </w:tcPr>
          <w:p w14:paraId="6E8C9B84" w14:textId="43F423BC"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23370254" w14:textId="7FFD70EB" w:rsidR="0034539B" w:rsidRPr="0034539B" w:rsidRDefault="0034539B" w:rsidP="0034539B">
            <w:pPr>
              <w:spacing w:after="0" w:line="240" w:lineRule="auto"/>
              <w:jc w:val="center"/>
              <w:rPr>
                <w:b/>
                <w:bCs/>
                <w:color w:val="000000"/>
                <w:sz w:val="20"/>
                <w:szCs w:val="20"/>
              </w:rPr>
            </w:pPr>
            <w:r w:rsidRPr="0034539B">
              <w:rPr>
                <w:b/>
                <w:bCs/>
                <w:color w:val="000000"/>
                <w:sz w:val="20"/>
                <w:szCs w:val="20"/>
              </w:rPr>
              <w:t>30</w:t>
            </w:r>
          </w:p>
        </w:tc>
        <w:tc>
          <w:tcPr>
            <w:tcW w:w="1134" w:type="dxa"/>
            <w:shd w:val="clear" w:color="auto" w:fill="auto"/>
            <w:noWrap/>
            <w:vAlign w:val="center"/>
          </w:tcPr>
          <w:p w14:paraId="10610F3C" w14:textId="1FA0A390"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7692258B" w14:textId="5E38EE47"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5FB740E7" w14:textId="1CB81CE3"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1441BE0E" w14:textId="5CEA1F1A" w:rsidR="0034539B" w:rsidRPr="005C35BF" w:rsidRDefault="0034539B" w:rsidP="0034539B">
            <w:pPr>
              <w:spacing w:after="0" w:line="240" w:lineRule="auto"/>
              <w:jc w:val="center"/>
              <w:rPr>
                <w:rFonts w:cstheme="minorHAnsi"/>
                <w:b/>
                <w:bCs/>
                <w:color w:val="000000"/>
                <w:sz w:val="20"/>
                <w:szCs w:val="20"/>
              </w:rPr>
            </w:pPr>
          </w:p>
        </w:tc>
      </w:tr>
      <w:tr w:rsidR="0034539B" w:rsidRPr="000018F2" w14:paraId="330E0413" w14:textId="77777777" w:rsidTr="00C209B8">
        <w:trPr>
          <w:trHeight w:val="630"/>
        </w:trPr>
        <w:tc>
          <w:tcPr>
            <w:tcW w:w="566" w:type="dxa"/>
            <w:shd w:val="clear" w:color="auto" w:fill="auto"/>
            <w:noWrap/>
            <w:vAlign w:val="center"/>
            <w:hideMark/>
          </w:tcPr>
          <w:p w14:paraId="54F0CD02"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9</w:t>
            </w:r>
          </w:p>
        </w:tc>
        <w:tc>
          <w:tcPr>
            <w:tcW w:w="3118" w:type="dxa"/>
            <w:shd w:val="clear" w:color="auto" w:fill="auto"/>
            <w:vAlign w:val="center"/>
            <w:hideMark/>
          </w:tcPr>
          <w:p w14:paraId="34F5B36C"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 xml:space="preserve">ΡΑΚΟΡ ΒΡΥΣΗΣ ΜΕ ΘΗΛΥΚΟ ΣΠΕΙΡΩΜΑ 3/4  ΣΥΜΒΑΤΟ ΜΕ ΤΑΧΥΣΥΝΔΕΣΜΟ ΛΑΣΤΙΧΟΥ </w:t>
            </w:r>
          </w:p>
        </w:tc>
        <w:tc>
          <w:tcPr>
            <w:tcW w:w="1137" w:type="dxa"/>
            <w:shd w:val="clear" w:color="auto" w:fill="auto"/>
            <w:noWrap/>
            <w:vAlign w:val="center"/>
          </w:tcPr>
          <w:p w14:paraId="50F10D13" w14:textId="4729E4F4"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4A8F7FBF" w14:textId="38E1E03B" w:rsidR="0034539B" w:rsidRPr="0034539B" w:rsidRDefault="0034539B" w:rsidP="0034539B">
            <w:pPr>
              <w:spacing w:after="0" w:line="240" w:lineRule="auto"/>
              <w:jc w:val="center"/>
              <w:rPr>
                <w:b/>
                <w:bCs/>
                <w:color w:val="000000"/>
                <w:sz w:val="20"/>
                <w:szCs w:val="20"/>
              </w:rPr>
            </w:pPr>
            <w:r w:rsidRPr="0034539B">
              <w:rPr>
                <w:b/>
                <w:bCs/>
                <w:color w:val="000000"/>
                <w:sz w:val="20"/>
                <w:szCs w:val="20"/>
              </w:rPr>
              <w:t>30</w:t>
            </w:r>
          </w:p>
        </w:tc>
        <w:tc>
          <w:tcPr>
            <w:tcW w:w="1134" w:type="dxa"/>
            <w:shd w:val="clear" w:color="auto" w:fill="auto"/>
            <w:noWrap/>
            <w:vAlign w:val="center"/>
          </w:tcPr>
          <w:p w14:paraId="7E24A729" w14:textId="25087096"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5F2DDBDC" w14:textId="1224334B"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7D586C72" w14:textId="088C8703"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44455656" w14:textId="491A1460" w:rsidR="0034539B" w:rsidRPr="005C35BF" w:rsidRDefault="0034539B" w:rsidP="0034539B">
            <w:pPr>
              <w:spacing w:after="0" w:line="240" w:lineRule="auto"/>
              <w:jc w:val="center"/>
              <w:rPr>
                <w:rFonts w:cstheme="minorHAnsi"/>
                <w:b/>
                <w:bCs/>
                <w:color w:val="000000"/>
                <w:sz w:val="20"/>
                <w:szCs w:val="20"/>
              </w:rPr>
            </w:pPr>
          </w:p>
        </w:tc>
      </w:tr>
      <w:tr w:rsidR="0034539B" w:rsidRPr="000018F2" w14:paraId="054DDF77" w14:textId="77777777" w:rsidTr="00C209B8">
        <w:trPr>
          <w:trHeight w:val="420"/>
        </w:trPr>
        <w:tc>
          <w:tcPr>
            <w:tcW w:w="566" w:type="dxa"/>
            <w:shd w:val="clear" w:color="auto" w:fill="auto"/>
            <w:noWrap/>
            <w:vAlign w:val="center"/>
            <w:hideMark/>
          </w:tcPr>
          <w:p w14:paraId="3BBF16C8"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10</w:t>
            </w:r>
          </w:p>
        </w:tc>
        <w:tc>
          <w:tcPr>
            <w:tcW w:w="3118" w:type="dxa"/>
            <w:shd w:val="clear" w:color="auto" w:fill="auto"/>
            <w:vAlign w:val="center"/>
            <w:hideMark/>
          </w:tcPr>
          <w:p w14:paraId="2CD9D43E"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ΣΠΙΡΑΛ 50cm ΤΥΠΟΥ VIOSPIRAL Β.Τ. (ΠΡΟΣ ΑΝΤΙΚΑΤΑΣΤΑΣΗ)</w:t>
            </w:r>
          </w:p>
        </w:tc>
        <w:tc>
          <w:tcPr>
            <w:tcW w:w="1137" w:type="dxa"/>
            <w:shd w:val="clear" w:color="auto" w:fill="auto"/>
            <w:noWrap/>
            <w:vAlign w:val="center"/>
          </w:tcPr>
          <w:p w14:paraId="3BB02358" w14:textId="3B1DC552"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6F48B21F" w14:textId="4C6410D3" w:rsidR="0034539B" w:rsidRPr="0034539B" w:rsidRDefault="0034539B" w:rsidP="0034539B">
            <w:pPr>
              <w:spacing w:after="0" w:line="240" w:lineRule="auto"/>
              <w:jc w:val="center"/>
              <w:rPr>
                <w:b/>
                <w:bCs/>
                <w:color w:val="000000"/>
                <w:sz w:val="20"/>
                <w:szCs w:val="20"/>
              </w:rPr>
            </w:pPr>
            <w:r w:rsidRPr="0034539B">
              <w:rPr>
                <w:b/>
                <w:bCs/>
                <w:color w:val="000000"/>
                <w:sz w:val="20"/>
                <w:szCs w:val="20"/>
              </w:rPr>
              <w:t>50</w:t>
            </w:r>
          </w:p>
        </w:tc>
        <w:tc>
          <w:tcPr>
            <w:tcW w:w="1134" w:type="dxa"/>
            <w:shd w:val="clear" w:color="auto" w:fill="auto"/>
            <w:noWrap/>
            <w:vAlign w:val="center"/>
          </w:tcPr>
          <w:p w14:paraId="52E63038" w14:textId="30B6F265"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63D4AFFB" w14:textId="69F9B018"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71700FA4" w14:textId="055A0836"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7314F026" w14:textId="11D07660" w:rsidR="0034539B" w:rsidRPr="005C35BF" w:rsidRDefault="0034539B" w:rsidP="0034539B">
            <w:pPr>
              <w:spacing w:after="0" w:line="240" w:lineRule="auto"/>
              <w:jc w:val="center"/>
              <w:rPr>
                <w:rFonts w:cstheme="minorHAnsi"/>
                <w:b/>
                <w:bCs/>
                <w:color w:val="000000"/>
                <w:sz w:val="20"/>
                <w:szCs w:val="20"/>
              </w:rPr>
            </w:pPr>
          </w:p>
        </w:tc>
      </w:tr>
      <w:tr w:rsidR="0034539B" w:rsidRPr="000018F2" w14:paraId="03D06981" w14:textId="77777777" w:rsidTr="00C209B8">
        <w:trPr>
          <w:trHeight w:val="420"/>
        </w:trPr>
        <w:tc>
          <w:tcPr>
            <w:tcW w:w="566" w:type="dxa"/>
            <w:shd w:val="clear" w:color="auto" w:fill="auto"/>
            <w:noWrap/>
            <w:vAlign w:val="center"/>
            <w:hideMark/>
          </w:tcPr>
          <w:p w14:paraId="17827CE0"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11</w:t>
            </w:r>
          </w:p>
        </w:tc>
        <w:tc>
          <w:tcPr>
            <w:tcW w:w="3118" w:type="dxa"/>
            <w:shd w:val="clear" w:color="auto" w:fill="auto"/>
            <w:vAlign w:val="center"/>
            <w:hideMark/>
          </w:tcPr>
          <w:p w14:paraId="03FD4A09"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ΦΛΟΤΕΡ 4 ΣΕ 1  3/8’’- ½΄΄ ΜΕ ΟΡΕΙΧΑΛΚΙΝΟ ΠΑΣΟ</w:t>
            </w:r>
          </w:p>
        </w:tc>
        <w:tc>
          <w:tcPr>
            <w:tcW w:w="1137" w:type="dxa"/>
            <w:shd w:val="clear" w:color="auto" w:fill="auto"/>
            <w:noWrap/>
            <w:vAlign w:val="center"/>
          </w:tcPr>
          <w:p w14:paraId="270DF8A3" w14:textId="0F070DA1"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5E0855FC" w14:textId="35E63CE1" w:rsidR="0034539B" w:rsidRPr="0034539B" w:rsidRDefault="0034539B" w:rsidP="0034539B">
            <w:pPr>
              <w:spacing w:after="0" w:line="240" w:lineRule="auto"/>
              <w:jc w:val="center"/>
              <w:rPr>
                <w:b/>
                <w:bCs/>
                <w:color w:val="000000"/>
                <w:sz w:val="20"/>
                <w:szCs w:val="20"/>
              </w:rPr>
            </w:pPr>
            <w:r w:rsidRPr="0034539B">
              <w:rPr>
                <w:b/>
                <w:bCs/>
                <w:color w:val="000000"/>
                <w:sz w:val="20"/>
                <w:szCs w:val="20"/>
              </w:rPr>
              <w:t>30</w:t>
            </w:r>
          </w:p>
        </w:tc>
        <w:tc>
          <w:tcPr>
            <w:tcW w:w="1134" w:type="dxa"/>
            <w:shd w:val="clear" w:color="auto" w:fill="auto"/>
            <w:noWrap/>
            <w:vAlign w:val="center"/>
          </w:tcPr>
          <w:p w14:paraId="00D79D69" w14:textId="68082DBB"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6ABE7818" w14:textId="34D3F2F6"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28121E57" w14:textId="40025717"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5A22CAF1" w14:textId="2AE57691" w:rsidR="0034539B" w:rsidRPr="005C35BF" w:rsidRDefault="0034539B" w:rsidP="0034539B">
            <w:pPr>
              <w:spacing w:after="0" w:line="240" w:lineRule="auto"/>
              <w:jc w:val="center"/>
              <w:rPr>
                <w:rFonts w:cstheme="minorHAnsi"/>
                <w:b/>
                <w:bCs/>
                <w:color w:val="000000"/>
                <w:sz w:val="20"/>
                <w:szCs w:val="20"/>
              </w:rPr>
            </w:pPr>
          </w:p>
        </w:tc>
      </w:tr>
      <w:tr w:rsidR="0034539B" w:rsidRPr="000018F2" w14:paraId="03D214B9" w14:textId="77777777" w:rsidTr="00C209B8">
        <w:trPr>
          <w:trHeight w:val="300"/>
        </w:trPr>
        <w:tc>
          <w:tcPr>
            <w:tcW w:w="566" w:type="dxa"/>
            <w:shd w:val="clear" w:color="auto" w:fill="auto"/>
            <w:noWrap/>
            <w:vAlign w:val="center"/>
            <w:hideMark/>
          </w:tcPr>
          <w:p w14:paraId="6D6C2731"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12</w:t>
            </w:r>
          </w:p>
        </w:tc>
        <w:tc>
          <w:tcPr>
            <w:tcW w:w="3118" w:type="dxa"/>
            <w:shd w:val="clear" w:color="auto" w:fill="auto"/>
            <w:vAlign w:val="center"/>
            <w:hideMark/>
          </w:tcPr>
          <w:p w14:paraId="69287EE1"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ΚΑΝΑΒΙ</w:t>
            </w:r>
          </w:p>
        </w:tc>
        <w:tc>
          <w:tcPr>
            <w:tcW w:w="1137" w:type="dxa"/>
            <w:shd w:val="clear" w:color="auto" w:fill="auto"/>
            <w:noWrap/>
            <w:vAlign w:val="center"/>
          </w:tcPr>
          <w:p w14:paraId="51987626" w14:textId="2271467F"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60F965AC" w14:textId="5CBA4F7D" w:rsidR="0034539B" w:rsidRPr="0034539B" w:rsidRDefault="0034539B" w:rsidP="0034539B">
            <w:pPr>
              <w:spacing w:after="0" w:line="240" w:lineRule="auto"/>
              <w:jc w:val="center"/>
              <w:rPr>
                <w:b/>
                <w:bCs/>
                <w:color w:val="000000"/>
                <w:sz w:val="20"/>
                <w:szCs w:val="20"/>
              </w:rPr>
            </w:pPr>
            <w:r w:rsidRPr="0034539B">
              <w:rPr>
                <w:b/>
                <w:bCs/>
                <w:color w:val="000000"/>
                <w:sz w:val="20"/>
                <w:szCs w:val="20"/>
              </w:rPr>
              <w:t>20</w:t>
            </w:r>
          </w:p>
        </w:tc>
        <w:tc>
          <w:tcPr>
            <w:tcW w:w="1134" w:type="dxa"/>
            <w:shd w:val="clear" w:color="auto" w:fill="auto"/>
            <w:noWrap/>
            <w:vAlign w:val="center"/>
          </w:tcPr>
          <w:p w14:paraId="5ABE5777" w14:textId="30E0FA87"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532E6438" w14:textId="56F2FF69"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35C79914" w14:textId="5B61EDF7"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45485AD9" w14:textId="421C8688" w:rsidR="0034539B" w:rsidRPr="005C35BF" w:rsidRDefault="0034539B" w:rsidP="0034539B">
            <w:pPr>
              <w:spacing w:after="0" w:line="240" w:lineRule="auto"/>
              <w:jc w:val="center"/>
              <w:rPr>
                <w:rFonts w:cstheme="minorHAnsi"/>
                <w:b/>
                <w:bCs/>
                <w:color w:val="000000"/>
                <w:sz w:val="20"/>
                <w:szCs w:val="20"/>
              </w:rPr>
            </w:pPr>
          </w:p>
        </w:tc>
      </w:tr>
      <w:tr w:rsidR="0034539B" w:rsidRPr="000018F2" w14:paraId="596AAA09" w14:textId="77777777" w:rsidTr="00C209B8">
        <w:trPr>
          <w:trHeight w:val="420"/>
        </w:trPr>
        <w:tc>
          <w:tcPr>
            <w:tcW w:w="566" w:type="dxa"/>
            <w:shd w:val="clear" w:color="auto" w:fill="auto"/>
            <w:noWrap/>
            <w:vAlign w:val="center"/>
            <w:hideMark/>
          </w:tcPr>
          <w:p w14:paraId="2D71A12D"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13</w:t>
            </w:r>
          </w:p>
        </w:tc>
        <w:tc>
          <w:tcPr>
            <w:tcW w:w="3118" w:type="dxa"/>
            <w:shd w:val="clear" w:color="auto" w:fill="auto"/>
            <w:vAlign w:val="center"/>
            <w:hideMark/>
          </w:tcPr>
          <w:p w14:paraId="7B40F603"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ΣΧΑΡΑ ΥΔΡΟΣΥΛΛΟΓΗΣ ΦΥΛΛΩΝ ΓΙΑ ΣΙΦΩΝΙ Φ60-Φ120</w:t>
            </w:r>
          </w:p>
        </w:tc>
        <w:tc>
          <w:tcPr>
            <w:tcW w:w="1137" w:type="dxa"/>
            <w:shd w:val="clear" w:color="auto" w:fill="auto"/>
            <w:noWrap/>
            <w:vAlign w:val="center"/>
          </w:tcPr>
          <w:p w14:paraId="062AD9EA" w14:textId="14CE3263"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34F68D32" w14:textId="728860BF" w:rsidR="0034539B" w:rsidRPr="0034539B" w:rsidRDefault="0034539B" w:rsidP="0034539B">
            <w:pPr>
              <w:spacing w:after="0" w:line="240" w:lineRule="auto"/>
              <w:jc w:val="center"/>
              <w:rPr>
                <w:b/>
                <w:bCs/>
                <w:color w:val="000000"/>
                <w:sz w:val="20"/>
                <w:szCs w:val="20"/>
              </w:rPr>
            </w:pPr>
            <w:r w:rsidRPr="0034539B">
              <w:rPr>
                <w:b/>
                <w:bCs/>
                <w:color w:val="000000"/>
                <w:sz w:val="20"/>
                <w:szCs w:val="20"/>
              </w:rPr>
              <w:t>90</w:t>
            </w:r>
          </w:p>
        </w:tc>
        <w:tc>
          <w:tcPr>
            <w:tcW w:w="1134" w:type="dxa"/>
            <w:shd w:val="clear" w:color="auto" w:fill="auto"/>
            <w:noWrap/>
            <w:vAlign w:val="center"/>
          </w:tcPr>
          <w:p w14:paraId="719390ED" w14:textId="1E9D2635"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452BC52A" w14:textId="71111460"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3B37B9D8" w14:textId="2004BE9B"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63E16849" w14:textId="433D4173" w:rsidR="0034539B" w:rsidRPr="005C35BF" w:rsidRDefault="0034539B" w:rsidP="0034539B">
            <w:pPr>
              <w:spacing w:after="0" w:line="240" w:lineRule="auto"/>
              <w:jc w:val="center"/>
              <w:rPr>
                <w:rFonts w:cstheme="minorHAnsi"/>
                <w:b/>
                <w:bCs/>
                <w:color w:val="000000"/>
                <w:sz w:val="20"/>
                <w:szCs w:val="20"/>
              </w:rPr>
            </w:pPr>
          </w:p>
        </w:tc>
      </w:tr>
      <w:tr w:rsidR="0034539B" w:rsidRPr="000018F2" w14:paraId="676791FB" w14:textId="77777777" w:rsidTr="00C209B8">
        <w:trPr>
          <w:trHeight w:val="630"/>
        </w:trPr>
        <w:tc>
          <w:tcPr>
            <w:tcW w:w="566" w:type="dxa"/>
            <w:shd w:val="clear" w:color="auto" w:fill="auto"/>
            <w:noWrap/>
            <w:vAlign w:val="center"/>
            <w:hideMark/>
          </w:tcPr>
          <w:p w14:paraId="6C09FC39"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14</w:t>
            </w:r>
          </w:p>
        </w:tc>
        <w:tc>
          <w:tcPr>
            <w:tcW w:w="3118" w:type="dxa"/>
            <w:shd w:val="clear" w:color="auto" w:fill="auto"/>
            <w:vAlign w:val="center"/>
            <w:hideMark/>
          </w:tcPr>
          <w:p w14:paraId="561E188F"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ΛΑΒΗ – ΧΕΡΟΥΛΙ ΠΛΗΡΗΣ Φ50 ΑΝΑΜΕΙΚΤΙΚΗΣ ΜΠΑΤΑΡΙΑΣ ΝΙΠΤΗΡΑ ΝΗΠΙΩΝ ΑΠΛΗ ΜΕ ΜΟΧΛΟ</w:t>
            </w:r>
          </w:p>
        </w:tc>
        <w:tc>
          <w:tcPr>
            <w:tcW w:w="1137" w:type="dxa"/>
            <w:shd w:val="clear" w:color="auto" w:fill="auto"/>
            <w:noWrap/>
            <w:vAlign w:val="center"/>
          </w:tcPr>
          <w:p w14:paraId="5BA0F78B" w14:textId="69498776"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49458848" w14:textId="74F486A1" w:rsidR="0034539B" w:rsidRPr="0034539B" w:rsidRDefault="0034539B" w:rsidP="0034539B">
            <w:pPr>
              <w:spacing w:after="0" w:line="240" w:lineRule="auto"/>
              <w:jc w:val="center"/>
              <w:rPr>
                <w:b/>
                <w:bCs/>
                <w:color w:val="000000"/>
                <w:sz w:val="20"/>
                <w:szCs w:val="20"/>
              </w:rPr>
            </w:pPr>
            <w:r w:rsidRPr="0034539B">
              <w:rPr>
                <w:b/>
                <w:bCs/>
                <w:color w:val="000000"/>
                <w:sz w:val="20"/>
                <w:szCs w:val="20"/>
              </w:rPr>
              <w:t>100</w:t>
            </w:r>
          </w:p>
        </w:tc>
        <w:tc>
          <w:tcPr>
            <w:tcW w:w="1134" w:type="dxa"/>
            <w:shd w:val="clear" w:color="auto" w:fill="auto"/>
            <w:noWrap/>
            <w:vAlign w:val="center"/>
          </w:tcPr>
          <w:p w14:paraId="0B8A0482" w14:textId="624B7B1D"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48DB943E" w14:textId="3F512E9A"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2AD2DE06" w14:textId="51BC4934"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769C5B4D" w14:textId="37479F6F" w:rsidR="0034539B" w:rsidRPr="005C35BF" w:rsidRDefault="0034539B" w:rsidP="0034539B">
            <w:pPr>
              <w:spacing w:after="0" w:line="240" w:lineRule="auto"/>
              <w:jc w:val="center"/>
              <w:rPr>
                <w:rFonts w:cstheme="minorHAnsi"/>
                <w:b/>
                <w:bCs/>
                <w:color w:val="000000"/>
                <w:sz w:val="20"/>
                <w:szCs w:val="20"/>
              </w:rPr>
            </w:pPr>
          </w:p>
        </w:tc>
      </w:tr>
      <w:tr w:rsidR="0034539B" w:rsidRPr="000018F2" w14:paraId="504626E2" w14:textId="77777777" w:rsidTr="00C209B8">
        <w:trPr>
          <w:trHeight w:val="1134"/>
        </w:trPr>
        <w:tc>
          <w:tcPr>
            <w:tcW w:w="566" w:type="dxa"/>
            <w:shd w:val="clear" w:color="auto" w:fill="auto"/>
            <w:noWrap/>
            <w:vAlign w:val="center"/>
            <w:hideMark/>
          </w:tcPr>
          <w:p w14:paraId="0B583183"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15</w:t>
            </w:r>
          </w:p>
        </w:tc>
        <w:tc>
          <w:tcPr>
            <w:tcW w:w="3118" w:type="dxa"/>
            <w:shd w:val="clear" w:color="auto" w:fill="auto"/>
            <w:vAlign w:val="center"/>
            <w:hideMark/>
          </w:tcPr>
          <w:p w14:paraId="4A4F5885" w14:textId="6103B836" w:rsidR="0034539B" w:rsidRDefault="0034539B" w:rsidP="0034539B">
            <w:pPr>
              <w:spacing w:after="0" w:line="240" w:lineRule="auto"/>
              <w:rPr>
                <w:b/>
                <w:bCs/>
                <w:color w:val="000000"/>
                <w:sz w:val="18"/>
                <w:szCs w:val="18"/>
              </w:rPr>
            </w:pPr>
            <w:r w:rsidRPr="009A46D4">
              <w:rPr>
                <w:b/>
                <w:bCs/>
                <w:color w:val="000000"/>
                <w:sz w:val="18"/>
                <w:szCs w:val="18"/>
              </w:rPr>
              <w:t xml:space="preserve">ΚΟΛΛΑ ΣΥΝΑΡΜΟΛΟΓΗΣΗΣ ΤΑΧΕΙΑΣ ΠΗΞΗΣ, ΓΙΑ ΕΣΩΤΕΡΙΚΗ ΚΑΙ ΕΞΩΤΕΡΙΚΗ ΧΡΗΣΗ, ΜΕ ΜΕΓΑΛΗ ΙΚΑΝΟΤΗΤΑ ΣΥΓΚΟΛΛΗΣΗΣ (ΤΥΠΟΥ MAPEI ULTRABOND MS RAPID) </w:t>
            </w:r>
          </w:p>
          <w:p w14:paraId="51703492" w14:textId="4C6B4553" w:rsidR="0034539B" w:rsidRPr="009A46D4" w:rsidRDefault="0034539B" w:rsidP="0034539B">
            <w:pPr>
              <w:spacing w:after="0" w:line="240" w:lineRule="auto"/>
              <w:rPr>
                <w:b/>
                <w:bCs/>
                <w:color w:val="000000"/>
                <w:sz w:val="18"/>
                <w:szCs w:val="18"/>
              </w:rPr>
            </w:pPr>
            <w:r w:rsidRPr="009A46D4">
              <w:rPr>
                <w:bCs/>
                <w:color w:val="000000"/>
                <w:sz w:val="18"/>
                <w:szCs w:val="18"/>
              </w:rPr>
              <w:t>(ΣΕ ΣΥΣΚΕΥΑΣΙΑ: ΚΟΥΤΙ ΠΟΥ ΘΑ ΠΕΡΙΛΑΜΒΑΝΕΙ  12 ΦΥΣΙΓΓΙΑ ΤΩΝ 300ML)</w:t>
            </w:r>
          </w:p>
        </w:tc>
        <w:tc>
          <w:tcPr>
            <w:tcW w:w="1137" w:type="dxa"/>
            <w:shd w:val="clear" w:color="auto" w:fill="auto"/>
            <w:noWrap/>
            <w:vAlign w:val="center"/>
          </w:tcPr>
          <w:p w14:paraId="589DB7E7" w14:textId="2E47A537"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35A50437" w14:textId="63DDC972" w:rsidR="0034539B" w:rsidRPr="0034539B" w:rsidRDefault="0034539B" w:rsidP="0034539B">
            <w:pPr>
              <w:spacing w:after="0" w:line="240" w:lineRule="auto"/>
              <w:jc w:val="center"/>
              <w:rPr>
                <w:b/>
                <w:bCs/>
                <w:color w:val="000000"/>
                <w:sz w:val="20"/>
                <w:szCs w:val="20"/>
              </w:rPr>
            </w:pPr>
            <w:r w:rsidRPr="0034539B">
              <w:rPr>
                <w:b/>
                <w:bCs/>
                <w:color w:val="000000"/>
                <w:sz w:val="20"/>
                <w:szCs w:val="20"/>
              </w:rPr>
              <w:t>4</w:t>
            </w:r>
          </w:p>
        </w:tc>
        <w:tc>
          <w:tcPr>
            <w:tcW w:w="1134" w:type="dxa"/>
            <w:shd w:val="clear" w:color="auto" w:fill="auto"/>
            <w:noWrap/>
            <w:vAlign w:val="center"/>
          </w:tcPr>
          <w:p w14:paraId="169F9005" w14:textId="10841220"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0264C1B9" w14:textId="7ADE816E"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6E6888A2" w14:textId="41C34297"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3B4E920F" w14:textId="28759433" w:rsidR="0034539B" w:rsidRPr="005C35BF" w:rsidRDefault="0034539B" w:rsidP="0034539B">
            <w:pPr>
              <w:spacing w:after="0" w:line="240" w:lineRule="auto"/>
              <w:jc w:val="center"/>
              <w:rPr>
                <w:rFonts w:cstheme="minorHAnsi"/>
                <w:b/>
                <w:bCs/>
                <w:color w:val="000000"/>
                <w:sz w:val="20"/>
                <w:szCs w:val="20"/>
              </w:rPr>
            </w:pPr>
          </w:p>
        </w:tc>
      </w:tr>
      <w:tr w:rsidR="0034539B" w:rsidRPr="000018F2" w14:paraId="3435D6A1" w14:textId="77777777" w:rsidTr="00C209B8">
        <w:trPr>
          <w:trHeight w:val="420"/>
        </w:trPr>
        <w:tc>
          <w:tcPr>
            <w:tcW w:w="566" w:type="dxa"/>
            <w:shd w:val="clear" w:color="auto" w:fill="auto"/>
            <w:noWrap/>
            <w:vAlign w:val="center"/>
            <w:hideMark/>
          </w:tcPr>
          <w:p w14:paraId="2E4E9959"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16</w:t>
            </w:r>
          </w:p>
        </w:tc>
        <w:tc>
          <w:tcPr>
            <w:tcW w:w="3118" w:type="dxa"/>
            <w:shd w:val="clear" w:color="auto" w:fill="auto"/>
            <w:vAlign w:val="center"/>
            <w:hideMark/>
          </w:tcPr>
          <w:p w14:paraId="185DBEBB" w14:textId="77777777" w:rsidR="0034539B" w:rsidRPr="009A46D4" w:rsidRDefault="0034539B" w:rsidP="0034539B">
            <w:pPr>
              <w:spacing w:after="0" w:line="240" w:lineRule="auto"/>
              <w:rPr>
                <w:b/>
                <w:bCs/>
                <w:color w:val="000000"/>
                <w:sz w:val="18"/>
                <w:szCs w:val="18"/>
              </w:rPr>
            </w:pPr>
            <w:r w:rsidRPr="009A46D4">
              <w:rPr>
                <w:b/>
                <w:bCs/>
                <w:color w:val="000000"/>
                <w:sz w:val="18"/>
                <w:szCs w:val="18"/>
              </w:rPr>
              <w:t>ΛΕΚΑΝΗ ΜΕ ΚΑΖΑΝΑΚΙ ΚΑΤΩ ΣΙΦΩΝΙ  ΜΕ ΜΗΧΑΝΙΣΜΟ ΧΑΜΗΛΗΣ ΠΙΕΣΗΣ (ΣΕΤ)</w:t>
            </w:r>
          </w:p>
        </w:tc>
        <w:tc>
          <w:tcPr>
            <w:tcW w:w="1137" w:type="dxa"/>
            <w:shd w:val="clear" w:color="auto" w:fill="auto"/>
            <w:noWrap/>
            <w:vAlign w:val="center"/>
          </w:tcPr>
          <w:p w14:paraId="5F6AC5C7" w14:textId="6626966E"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shd w:val="clear" w:color="auto" w:fill="auto"/>
            <w:noWrap/>
            <w:vAlign w:val="center"/>
          </w:tcPr>
          <w:p w14:paraId="1E3245D3" w14:textId="4E85F71A" w:rsidR="0034539B" w:rsidRPr="0034539B" w:rsidRDefault="0034539B" w:rsidP="0034539B">
            <w:pPr>
              <w:spacing w:after="0" w:line="240" w:lineRule="auto"/>
              <w:jc w:val="center"/>
              <w:rPr>
                <w:b/>
                <w:bCs/>
                <w:color w:val="000000"/>
                <w:sz w:val="20"/>
                <w:szCs w:val="20"/>
              </w:rPr>
            </w:pPr>
            <w:r w:rsidRPr="0034539B">
              <w:rPr>
                <w:b/>
                <w:bCs/>
                <w:color w:val="000000"/>
                <w:sz w:val="20"/>
                <w:szCs w:val="20"/>
              </w:rPr>
              <w:t>2</w:t>
            </w:r>
          </w:p>
        </w:tc>
        <w:tc>
          <w:tcPr>
            <w:tcW w:w="1134" w:type="dxa"/>
            <w:shd w:val="clear" w:color="auto" w:fill="auto"/>
            <w:noWrap/>
            <w:vAlign w:val="center"/>
          </w:tcPr>
          <w:p w14:paraId="09AD8406" w14:textId="3BA303A1"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60AEA1E2" w14:textId="3F13D58C" w:rsidR="0034539B" w:rsidRPr="005C35BF" w:rsidRDefault="0034539B" w:rsidP="0034539B">
            <w:pPr>
              <w:spacing w:after="0" w:line="240" w:lineRule="auto"/>
              <w:jc w:val="center"/>
              <w:rPr>
                <w:rFonts w:cstheme="minorHAnsi"/>
                <w:b/>
                <w:bCs/>
                <w:color w:val="000000"/>
                <w:sz w:val="20"/>
                <w:szCs w:val="20"/>
              </w:rPr>
            </w:pPr>
          </w:p>
        </w:tc>
        <w:tc>
          <w:tcPr>
            <w:tcW w:w="1134" w:type="dxa"/>
            <w:shd w:val="clear" w:color="auto" w:fill="auto"/>
            <w:noWrap/>
            <w:vAlign w:val="center"/>
          </w:tcPr>
          <w:p w14:paraId="268554C9" w14:textId="5035E80B" w:rsidR="0034539B" w:rsidRPr="005C35BF" w:rsidRDefault="0034539B" w:rsidP="0034539B">
            <w:pPr>
              <w:spacing w:after="0" w:line="240" w:lineRule="auto"/>
              <w:jc w:val="center"/>
              <w:rPr>
                <w:rFonts w:cstheme="minorHAnsi"/>
                <w:b/>
                <w:bCs/>
                <w:color w:val="000000"/>
                <w:sz w:val="20"/>
                <w:szCs w:val="20"/>
              </w:rPr>
            </w:pPr>
          </w:p>
        </w:tc>
        <w:tc>
          <w:tcPr>
            <w:tcW w:w="1133" w:type="dxa"/>
            <w:shd w:val="clear" w:color="auto" w:fill="auto"/>
            <w:noWrap/>
            <w:vAlign w:val="center"/>
          </w:tcPr>
          <w:p w14:paraId="64127C42" w14:textId="45184C5A" w:rsidR="0034539B" w:rsidRPr="005C35BF" w:rsidRDefault="0034539B" w:rsidP="0034539B">
            <w:pPr>
              <w:spacing w:after="0" w:line="240" w:lineRule="auto"/>
              <w:jc w:val="center"/>
              <w:rPr>
                <w:rFonts w:cstheme="minorHAnsi"/>
                <w:b/>
                <w:bCs/>
                <w:color w:val="000000"/>
                <w:sz w:val="20"/>
                <w:szCs w:val="20"/>
              </w:rPr>
            </w:pPr>
          </w:p>
        </w:tc>
      </w:tr>
      <w:tr w:rsidR="00C209B8" w:rsidRPr="000018F2" w14:paraId="21C28D06" w14:textId="77777777" w:rsidTr="00C209B8">
        <w:trPr>
          <w:trHeight w:val="420"/>
        </w:trPr>
        <w:tc>
          <w:tcPr>
            <w:tcW w:w="566" w:type="dxa"/>
            <w:tcBorders>
              <w:bottom w:val="single" w:sz="4" w:space="0" w:color="auto"/>
            </w:tcBorders>
            <w:shd w:val="clear" w:color="auto" w:fill="auto"/>
            <w:noWrap/>
            <w:vAlign w:val="center"/>
            <w:hideMark/>
          </w:tcPr>
          <w:p w14:paraId="1077B27C" w14:textId="77777777" w:rsidR="0034539B" w:rsidRPr="009A46D4" w:rsidRDefault="0034539B" w:rsidP="0034539B">
            <w:pPr>
              <w:spacing w:after="0" w:line="240" w:lineRule="auto"/>
              <w:jc w:val="center"/>
              <w:rPr>
                <w:b/>
                <w:bCs/>
                <w:color w:val="000000"/>
                <w:sz w:val="18"/>
                <w:szCs w:val="18"/>
              </w:rPr>
            </w:pPr>
            <w:r w:rsidRPr="009A46D4">
              <w:rPr>
                <w:b/>
                <w:bCs/>
                <w:color w:val="000000"/>
                <w:sz w:val="18"/>
                <w:szCs w:val="18"/>
              </w:rPr>
              <w:t>17</w:t>
            </w:r>
          </w:p>
        </w:tc>
        <w:tc>
          <w:tcPr>
            <w:tcW w:w="3118" w:type="dxa"/>
            <w:tcBorders>
              <w:bottom w:val="single" w:sz="4" w:space="0" w:color="auto"/>
            </w:tcBorders>
            <w:shd w:val="clear" w:color="auto" w:fill="auto"/>
            <w:vAlign w:val="center"/>
            <w:hideMark/>
          </w:tcPr>
          <w:p w14:paraId="43541BDF" w14:textId="77777777" w:rsidR="0034539B" w:rsidRDefault="0034539B" w:rsidP="0034539B">
            <w:pPr>
              <w:spacing w:after="0" w:line="240" w:lineRule="auto"/>
              <w:rPr>
                <w:bCs/>
                <w:color w:val="000000"/>
                <w:sz w:val="18"/>
                <w:szCs w:val="18"/>
              </w:rPr>
            </w:pPr>
            <w:r w:rsidRPr="009A46D4">
              <w:rPr>
                <w:b/>
                <w:bCs/>
                <w:color w:val="000000"/>
                <w:sz w:val="18"/>
                <w:szCs w:val="18"/>
              </w:rPr>
              <w:t xml:space="preserve">ΜΠΑΤΑΡΙΑ ΜΙΑ ΟΠΗΣ ΜΙΑΣ ΠΑΡΟΧΗΣ ΤΥΠΟΥ </w:t>
            </w:r>
            <w:r w:rsidRPr="009A46D4">
              <w:rPr>
                <w:b/>
                <w:bCs/>
                <w:color w:val="000000"/>
                <w:sz w:val="18"/>
                <w:szCs w:val="18"/>
                <w:lang w:val="en-US"/>
              </w:rPr>
              <w:t>GLORIA</w:t>
            </w:r>
            <w:r w:rsidRPr="009A46D4">
              <w:rPr>
                <w:b/>
                <w:bCs/>
                <w:color w:val="000000"/>
                <w:sz w:val="18"/>
                <w:szCs w:val="18"/>
              </w:rPr>
              <w:t xml:space="preserve"> </w:t>
            </w:r>
            <w:r w:rsidRPr="009A46D4">
              <w:rPr>
                <w:b/>
                <w:bCs/>
                <w:color w:val="000000"/>
                <w:sz w:val="18"/>
                <w:szCs w:val="18"/>
                <w:lang w:val="en-US"/>
              </w:rPr>
              <w:t>STAR</w:t>
            </w:r>
            <w:r w:rsidRPr="009A46D4">
              <w:rPr>
                <w:bCs/>
                <w:color w:val="000000"/>
                <w:sz w:val="18"/>
                <w:szCs w:val="18"/>
              </w:rPr>
              <w:t xml:space="preserve"> </w:t>
            </w:r>
          </w:p>
          <w:p w14:paraId="5B070A46" w14:textId="079D0C60" w:rsidR="0034539B" w:rsidRPr="009A46D4" w:rsidRDefault="0034539B" w:rsidP="0034539B">
            <w:pPr>
              <w:spacing w:after="0" w:line="240" w:lineRule="auto"/>
              <w:rPr>
                <w:b/>
                <w:bCs/>
                <w:color w:val="000000"/>
                <w:sz w:val="18"/>
                <w:szCs w:val="18"/>
              </w:rPr>
            </w:pPr>
            <w:r w:rsidRPr="009A46D4">
              <w:rPr>
                <w:bCs/>
                <w:color w:val="000000"/>
                <w:sz w:val="18"/>
                <w:szCs w:val="18"/>
              </w:rPr>
              <w:t>(Ύψος Βρύσης (εκ.): 25 CM + 20cm από στόμιο μέχρι τέλος)</w:t>
            </w:r>
          </w:p>
        </w:tc>
        <w:tc>
          <w:tcPr>
            <w:tcW w:w="1137" w:type="dxa"/>
            <w:tcBorders>
              <w:bottom w:val="single" w:sz="4" w:space="0" w:color="auto"/>
            </w:tcBorders>
            <w:shd w:val="clear" w:color="auto" w:fill="auto"/>
            <w:noWrap/>
            <w:vAlign w:val="center"/>
          </w:tcPr>
          <w:p w14:paraId="3822075B" w14:textId="6C191E85" w:rsidR="0034539B" w:rsidRPr="009A46D4" w:rsidRDefault="0034539B" w:rsidP="00FE1D2C">
            <w:pPr>
              <w:spacing w:after="0" w:line="240" w:lineRule="auto"/>
              <w:jc w:val="center"/>
              <w:rPr>
                <w:b/>
                <w:bCs/>
                <w:color w:val="000000"/>
                <w:sz w:val="18"/>
                <w:szCs w:val="18"/>
              </w:rPr>
            </w:pPr>
            <w:r w:rsidRPr="009A46D4">
              <w:rPr>
                <w:b/>
                <w:bCs/>
                <w:color w:val="000000"/>
                <w:sz w:val="18"/>
                <w:szCs w:val="18"/>
              </w:rPr>
              <w:t>ΤΕΜ.</w:t>
            </w:r>
          </w:p>
        </w:tc>
        <w:tc>
          <w:tcPr>
            <w:tcW w:w="1134" w:type="dxa"/>
            <w:tcBorders>
              <w:bottom w:val="single" w:sz="4" w:space="0" w:color="auto"/>
            </w:tcBorders>
            <w:shd w:val="clear" w:color="auto" w:fill="auto"/>
            <w:noWrap/>
            <w:vAlign w:val="center"/>
          </w:tcPr>
          <w:p w14:paraId="0C81056E" w14:textId="04656E60" w:rsidR="0034539B" w:rsidRPr="0034539B" w:rsidRDefault="0034539B" w:rsidP="0034539B">
            <w:pPr>
              <w:spacing w:after="0" w:line="240" w:lineRule="auto"/>
              <w:jc w:val="center"/>
              <w:rPr>
                <w:b/>
                <w:bCs/>
                <w:color w:val="000000"/>
                <w:sz w:val="20"/>
                <w:szCs w:val="20"/>
              </w:rPr>
            </w:pPr>
            <w:r w:rsidRPr="0034539B">
              <w:rPr>
                <w:b/>
                <w:bCs/>
                <w:color w:val="000000"/>
                <w:sz w:val="20"/>
                <w:szCs w:val="20"/>
              </w:rPr>
              <w:t>30</w:t>
            </w:r>
          </w:p>
        </w:tc>
        <w:tc>
          <w:tcPr>
            <w:tcW w:w="1134" w:type="dxa"/>
            <w:tcBorders>
              <w:bottom w:val="single" w:sz="4" w:space="0" w:color="auto"/>
            </w:tcBorders>
            <w:shd w:val="clear" w:color="auto" w:fill="auto"/>
            <w:noWrap/>
            <w:vAlign w:val="center"/>
          </w:tcPr>
          <w:p w14:paraId="4CB9F87E" w14:textId="0C45275A" w:rsidR="0034539B" w:rsidRPr="009A46D4" w:rsidRDefault="0034539B" w:rsidP="0034539B">
            <w:pPr>
              <w:spacing w:after="0" w:line="240" w:lineRule="auto"/>
              <w:jc w:val="center"/>
              <w:rPr>
                <w:b/>
                <w:bCs/>
                <w:color w:val="000000"/>
                <w:sz w:val="20"/>
                <w:szCs w:val="20"/>
              </w:rPr>
            </w:pPr>
          </w:p>
        </w:tc>
        <w:tc>
          <w:tcPr>
            <w:tcW w:w="1134" w:type="dxa"/>
            <w:shd w:val="clear" w:color="auto" w:fill="auto"/>
            <w:noWrap/>
            <w:vAlign w:val="center"/>
          </w:tcPr>
          <w:p w14:paraId="157EE812" w14:textId="1E9EA7E3" w:rsidR="0034539B" w:rsidRPr="000018F2" w:rsidRDefault="0034539B" w:rsidP="0034539B">
            <w:pPr>
              <w:spacing w:after="0" w:line="240" w:lineRule="auto"/>
              <w:jc w:val="center"/>
              <w:rPr>
                <w:b/>
                <w:bCs/>
                <w:color w:val="000000"/>
                <w:sz w:val="18"/>
                <w:szCs w:val="18"/>
              </w:rPr>
            </w:pPr>
          </w:p>
        </w:tc>
        <w:tc>
          <w:tcPr>
            <w:tcW w:w="1134" w:type="dxa"/>
            <w:shd w:val="clear" w:color="auto" w:fill="auto"/>
            <w:noWrap/>
            <w:vAlign w:val="center"/>
          </w:tcPr>
          <w:p w14:paraId="4099BC67" w14:textId="11E523E4" w:rsidR="0034539B" w:rsidRPr="000018F2" w:rsidRDefault="0034539B" w:rsidP="0034539B">
            <w:pPr>
              <w:spacing w:after="0" w:line="240" w:lineRule="auto"/>
              <w:jc w:val="center"/>
              <w:rPr>
                <w:b/>
                <w:bCs/>
                <w:color w:val="000000"/>
                <w:sz w:val="18"/>
                <w:szCs w:val="18"/>
              </w:rPr>
            </w:pPr>
          </w:p>
        </w:tc>
        <w:tc>
          <w:tcPr>
            <w:tcW w:w="1133" w:type="dxa"/>
            <w:shd w:val="clear" w:color="auto" w:fill="auto"/>
            <w:noWrap/>
            <w:vAlign w:val="center"/>
          </w:tcPr>
          <w:p w14:paraId="64DD884B" w14:textId="76F436BF" w:rsidR="0034539B" w:rsidRPr="000018F2" w:rsidRDefault="0034539B" w:rsidP="0034539B">
            <w:pPr>
              <w:spacing w:after="0" w:line="240" w:lineRule="auto"/>
              <w:jc w:val="center"/>
              <w:rPr>
                <w:b/>
                <w:bCs/>
                <w:color w:val="000000"/>
                <w:sz w:val="18"/>
                <w:szCs w:val="18"/>
              </w:rPr>
            </w:pPr>
          </w:p>
        </w:tc>
      </w:tr>
      <w:tr w:rsidR="009A46D4" w:rsidRPr="000018F2" w14:paraId="050060F9" w14:textId="77777777" w:rsidTr="00C209B8">
        <w:trPr>
          <w:trHeight w:val="300"/>
        </w:trPr>
        <w:tc>
          <w:tcPr>
            <w:tcW w:w="5955" w:type="dxa"/>
            <w:gridSpan w:val="4"/>
            <w:tcBorders>
              <w:left w:val="nil"/>
              <w:bottom w:val="nil"/>
            </w:tcBorders>
            <w:shd w:val="clear" w:color="auto" w:fill="auto"/>
            <w:noWrap/>
            <w:vAlign w:val="bottom"/>
            <w:hideMark/>
          </w:tcPr>
          <w:p w14:paraId="260B902B" w14:textId="5135BB51" w:rsidR="009A46D4" w:rsidRPr="000018F2" w:rsidRDefault="009A46D4" w:rsidP="009A46D4">
            <w:pPr>
              <w:spacing w:after="0" w:line="240" w:lineRule="auto"/>
              <w:jc w:val="right"/>
              <w:rPr>
                <w:b/>
                <w:bCs/>
                <w:color w:val="000000"/>
                <w:sz w:val="20"/>
                <w:szCs w:val="20"/>
              </w:rPr>
            </w:pPr>
          </w:p>
        </w:tc>
        <w:tc>
          <w:tcPr>
            <w:tcW w:w="1134" w:type="dxa"/>
            <w:tcBorders>
              <w:left w:val="nil"/>
              <w:bottom w:val="single" w:sz="4" w:space="0" w:color="auto"/>
            </w:tcBorders>
            <w:shd w:val="clear" w:color="auto" w:fill="auto"/>
            <w:vAlign w:val="bottom"/>
          </w:tcPr>
          <w:p w14:paraId="3FA8E89C" w14:textId="155FF569" w:rsidR="009A46D4" w:rsidRPr="000018F2" w:rsidRDefault="009A46D4" w:rsidP="009A46D4">
            <w:pPr>
              <w:spacing w:after="0" w:line="240" w:lineRule="auto"/>
              <w:jc w:val="right"/>
              <w:rPr>
                <w:b/>
                <w:bCs/>
                <w:color w:val="000000"/>
                <w:sz w:val="20"/>
                <w:szCs w:val="20"/>
              </w:rPr>
            </w:pPr>
            <w:r w:rsidRPr="000018F2">
              <w:rPr>
                <w:b/>
                <w:bCs/>
                <w:color w:val="000000"/>
                <w:sz w:val="20"/>
                <w:szCs w:val="20"/>
              </w:rPr>
              <w:t>ΣΥΝΟΛΟ:</w:t>
            </w:r>
          </w:p>
        </w:tc>
        <w:tc>
          <w:tcPr>
            <w:tcW w:w="1134" w:type="dxa"/>
            <w:shd w:val="clear" w:color="auto" w:fill="auto"/>
            <w:noWrap/>
            <w:vAlign w:val="center"/>
          </w:tcPr>
          <w:p w14:paraId="4DF082CF" w14:textId="3D22C869" w:rsidR="009A46D4" w:rsidRPr="000018F2" w:rsidRDefault="009A46D4" w:rsidP="009A46D4">
            <w:pPr>
              <w:spacing w:after="0" w:line="240" w:lineRule="auto"/>
              <w:jc w:val="center"/>
              <w:rPr>
                <w:b/>
                <w:bCs/>
                <w:color w:val="000000"/>
                <w:sz w:val="18"/>
                <w:szCs w:val="18"/>
              </w:rPr>
            </w:pPr>
          </w:p>
        </w:tc>
        <w:tc>
          <w:tcPr>
            <w:tcW w:w="1134" w:type="dxa"/>
            <w:shd w:val="clear" w:color="auto" w:fill="auto"/>
            <w:noWrap/>
            <w:vAlign w:val="center"/>
          </w:tcPr>
          <w:p w14:paraId="1ED72CBF" w14:textId="33FAF200" w:rsidR="009A46D4" w:rsidRPr="000018F2" w:rsidRDefault="009A46D4" w:rsidP="009A46D4">
            <w:pPr>
              <w:spacing w:after="0" w:line="240" w:lineRule="auto"/>
              <w:jc w:val="center"/>
              <w:rPr>
                <w:b/>
                <w:bCs/>
                <w:color w:val="000000"/>
                <w:sz w:val="18"/>
                <w:szCs w:val="18"/>
              </w:rPr>
            </w:pPr>
          </w:p>
        </w:tc>
        <w:tc>
          <w:tcPr>
            <w:tcW w:w="1133" w:type="dxa"/>
            <w:shd w:val="clear" w:color="auto" w:fill="auto"/>
            <w:noWrap/>
            <w:vAlign w:val="center"/>
          </w:tcPr>
          <w:p w14:paraId="3FDC644B" w14:textId="479B82EF" w:rsidR="009A46D4" w:rsidRPr="000018F2" w:rsidRDefault="009A46D4" w:rsidP="009A46D4">
            <w:pPr>
              <w:spacing w:after="0" w:line="240" w:lineRule="auto"/>
              <w:jc w:val="center"/>
              <w:rPr>
                <w:b/>
                <w:bCs/>
                <w:color w:val="000000"/>
                <w:sz w:val="18"/>
                <w:szCs w:val="18"/>
              </w:rPr>
            </w:pPr>
          </w:p>
        </w:tc>
      </w:tr>
      <w:bookmarkEnd w:id="2"/>
    </w:tbl>
    <w:p w14:paraId="47C6B270" w14:textId="77777777" w:rsidR="00372263" w:rsidRDefault="00372263" w:rsidP="000A776F">
      <w:pPr>
        <w:spacing w:after="0" w:line="240" w:lineRule="auto"/>
        <w:ind w:left="-709" w:right="-766"/>
        <w:jc w:val="both"/>
      </w:pPr>
    </w:p>
    <w:bookmarkEnd w:id="1"/>
    <w:p w14:paraId="2812BFD8" w14:textId="0B66EE30" w:rsidR="000A776F" w:rsidRPr="002520C3" w:rsidRDefault="000A776F" w:rsidP="000A776F">
      <w:pPr>
        <w:spacing w:after="0" w:line="240" w:lineRule="auto"/>
        <w:ind w:left="-851" w:right="-908"/>
        <w:jc w:val="both"/>
        <w:rPr>
          <w:sz w:val="14"/>
          <w:szCs w:val="14"/>
        </w:rPr>
      </w:pPr>
    </w:p>
    <w:p w14:paraId="0FFDC05F" w14:textId="4546EF44" w:rsidR="00D46547" w:rsidRDefault="00D46547" w:rsidP="002520C3">
      <w:pPr>
        <w:spacing w:after="0" w:line="240" w:lineRule="auto"/>
        <w:ind w:right="-908"/>
        <w:jc w:val="both"/>
      </w:pPr>
    </w:p>
    <w:tbl>
      <w:tblPr>
        <w:tblStyle w:val="a3"/>
        <w:tblpPr w:leftFromText="180" w:rightFromText="180" w:vertAnchor="text" w:horzAnchor="margin" w:tblpXSpec="right" w:tblpY="4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D46547" w:rsidRPr="00F80AE5" w14:paraId="493A7445" w14:textId="77777777" w:rsidTr="00D46547">
        <w:tc>
          <w:tcPr>
            <w:tcW w:w="3508" w:type="dxa"/>
            <w:vAlign w:val="center"/>
          </w:tcPr>
          <w:p w14:paraId="7FAA743E" w14:textId="77777777" w:rsidR="00D46547" w:rsidRPr="00F80AE5" w:rsidRDefault="00D46547" w:rsidP="00D46547">
            <w:pPr>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D46547" w:rsidRPr="00F80AE5" w14:paraId="6786C6D2" w14:textId="77777777" w:rsidTr="00D46547">
        <w:tc>
          <w:tcPr>
            <w:tcW w:w="3508" w:type="dxa"/>
            <w:vAlign w:val="center"/>
          </w:tcPr>
          <w:p w14:paraId="628B5DBF" w14:textId="77777777" w:rsidR="00D46547" w:rsidRPr="00F80AE5" w:rsidRDefault="00D46547" w:rsidP="00D46547">
            <w:pPr>
              <w:jc w:val="center"/>
              <w:rPr>
                <w:rFonts w:cstheme="minorHAnsi"/>
                <w:b/>
                <w:sz w:val="20"/>
                <w:szCs w:val="20"/>
              </w:rPr>
            </w:pPr>
            <w:r w:rsidRPr="00F80AE5">
              <w:rPr>
                <w:rFonts w:cstheme="minorHAnsi"/>
                <w:b/>
                <w:sz w:val="20"/>
                <w:szCs w:val="20"/>
              </w:rPr>
              <w:t xml:space="preserve"> ΟΙΚΟΝΟΜΙΚΟΣ ΦΟΡΕΑΣ</w:t>
            </w:r>
          </w:p>
          <w:p w14:paraId="17984AB2" w14:textId="77777777" w:rsidR="00D46547" w:rsidRPr="00F80AE5" w:rsidRDefault="00D46547" w:rsidP="00D46547">
            <w:pPr>
              <w:jc w:val="center"/>
              <w:rPr>
                <w:rFonts w:cstheme="minorHAnsi"/>
                <w:b/>
              </w:rPr>
            </w:pPr>
          </w:p>
          <w:p w14:paraId="48764E21" w14:textId="77777777" w:rsidR="00D46547" w:rsidRPr="007370D3" w:rsidRDefault="00D46547" w:rsidP="00D46547">
            <w:pPr>
              <w:jc w:val="center"/>
              <w:rPr>
                <w:rFonts w:cstheme="minorHAnsi"/>
                <w:b/>
                <w:sz w:val="16"/>
                <w:szCs w:val="16"/>
              </w:rPr>
            </w:pPr>
          </w:p>
          <w:p w14:paraId="7DA01C0E" w14:textId="77777777" w:rsidR="00D46547" w:rsidRPr="002520C3" w:rsidRDefault="00D46547" w:rsidP="00D46547">
            <w:pPr>
              <w:jc w:val="center"/>
              <w:rPr>
                <w:rFonts w:cstheme="minorHAnsi"/>
                <w:b/>
                <w:bCs/>
                <w:sz w:val="14"/>
                <w:szCs w:val="14"/>
              </w:rPr>
            </w:pPr>
          </w:p>
          <w:p w14:paraId="02613DA6" w14:textId="77777777" w:rsidR="00D46547" w:rsidRPr="00F80AE5" w:rsidRDefault="00D46547" w:rsidP="00D46547">
            <w:pPr>
              <w:jc w:val="center"/>
              <w:rPr>
                <w:rFonts w:cstheme="minorHAnsi"/>
                <w:b/>
                <w:bCs/>
              </w:rPr>
            </w:pPr>
          </w:p>
        </w:tc>
      </w:tr>
      <w:tr w:rsidR="00D46547" w:rsidRPr="00F80AE5" w14:paraId="1211F243" w14:textId="77777777" w:rsidTr="00D46547">
        <w:tc>
          <w:tcPr>
            <w:tcW w:w="3508" w:type="dxa"/>
          </w:tcPr>
          <w:p w14:paraId="38864500" w14:textId="77777777" w:rsidR="00D46547" w:rsidRPr="00F80AE5" w:rsidRDefault="00D46547" w:rsidP="00D46547">
            <w:pPr>
              <w:jc w:val="center"/>
              <w:rPr>
                <w:rFonts w:cstheme="minorHAnsi"/>
                <w:b/>
                <w:bCs/>
                <w:sz w:val="20"/>
                <w:szCs w:val="20"/>
              </w:rPr>
            </w:pPr>
            <w:r w:rsidRPr="00F80AE5">
              <w:rPr>
                <w:rFonts w:cstheme="minorHAnsi"/>
                <w:b/>
                <w:sz w:val="20"/>
                <w:szCs w:val="20"/>
              </w:rPr>
              <w:t>ΥΠΟΓΡΑΦΗ-ΣΦΡΑΓΙΔΑ</w:t>
            </w:r>
          </w:p>
        </w:tc>
      </w:tr>
    </w:tbl>
    <w:p w14:paraId="16B6A280" w14:textId="77777777" w:rsidR="00D46547" w:rsidRPr="000A776F" w:rsidRDefault="00D46547" w:rsidP="00D46547">
      <w:pPr>
        <w:spacing w:after="0" w:line="240" w:lineRule="auto"/>
        <w:ind w:right="-908"/>
        <w:jc w:val="both"/>
      </w:pPr>
    </w:p>
    <w:sectPr w:rsidR="00D46547" w:rsidRPr="000A776F" w:rsidSect="0039279A">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456D3"/>
    <w:rsid w:val="00065E0C"/>
    <w:rsid w:val="000A776F"/>
    <w:rsid w:val="000B6C6E"/>
    <w:rsid w:val="00154A20"/>
    <w:rsid w:val="001922BF"/>
    <w:rsid w:val="001C0A56"/>
    <w:rsid w:val="00220CF4"/>
    <w:rsid w:val="002453C3"/>
    <w:rsid w:val="002468CD"/>
    <w:rsid w:val="002520C3"/>
    <w:rsid w:val="0026648C"/>
    <w:rsid w:val="002740AF"/>
    <w:rsid w:val="002B3FC9"/>
    <w:rsid w:val="00331CC1"/>
    <w:rsid w:val="003377E4"/>
    <w:rsid w:val="0034539B"/>
    <w:rsid w:val="00372263"/>
    <w:rsid w:val="00372418"/>
    <w:rsid w:val="00384018"/>
    <w:rsid w:val="0039279A"/>
    <w:rsid w:val="00415FA0"/>
    <w:rsid w:val="00447887"/>
    <w:rsid w:val="00455E6E"/>
    <w:rsid w:val="004B58ED"/>
    <w:rsid w:val="004B73AC"/>
    <w:rsid w:val="004D4BEE"/>
    <w:rsid w:val="004E2687"/>
    <w:rsid w:val="004E5E38"/>
    <w:rsid w:val="00530618"/>
    <w:rsid w:val="005409F0"/>
    <w:rsid w:val="00593944"/>
    <w:rsid w:val="00594145"/>
    <w:rsid w:val="005C35BF"/>
    <w:rsid w:val="006A3F0A"/>
    <w:rsid w:val="006D2E28"/>
    <w:rsid w:val="00711741"/>
    <w:rsid w:val="00711856"/>
    <w:rsid w:val="00720ABD"/>
    <w:rsid w:val="007370D3"/>
    <w:rsid w:val="00756F99"/>
    <w:rsid w:val="00761F3C"/>
    <w:rsid w:val="007D0C41"/>
    <w:rsid w:val="007D12DF"/>
    <w:rsid w:val="00802504"/>
    <w:rsid w:val="008705B9"/>
    <w:rsid w:val="008D669C"/>
    <w:rsid w:val="008E111E"/>
    <w:rsid w:val="00923647"/>
    <w:rsid w:val="00926029"/>
    <w:rsid w:val="00930431"/>
    <w:rsid w:val="00975B50"/>
    <w:rsid w:val="00994C62"/>
    <w:rsid w:val="009A46D4"/>
    <w:rsid w:val="009E0896"/>
    <w:rsid w:val="009F0635"/>
    <w:rsid w:val="00A042AE"/>
    <w:rsid w:val="00A63690"/>
    <w:rsid w:val="00A70CBE"/>
    <w:rsid w:val="00AC6E20"/>
    <w:rsid w:val="00AD1CEB"/>
    <w:rsid w:val="00AE42DD"/>
    <w:rsid w:val="00AF23CA"/>
    <w:rsid w:val="00B42848"/>
    <w:rsid w:val="00B73D3D"/>
    <w:rsid w:val="00B92741"/>
    <w:rsid w:val="00B92EE4"/>
    <w:rsid w:val="00BF4E09"/>
    <w:rsid w:val="00C209B8"/>
    <w:rsid w:val="00C53777"/>
    <w:rsid w:val="00C75161"/>
    <w:rsid w:val="00CB7BA5"/>
    <w:rsid w:val="00D07DB5"/>
    <w:rsid w:val="00D12E8D"/>
    <w:rsid w:val="00D46547"/>
    <w:rsid w:val="00D636DE"/>
    <w:rsid w:val="00DC1968"/>
    <w:rsid w:val="00E22B53"/>
    <w:rsid w:val="00EA1069"/>
    <w:rsid w:val="00EB6A8D"/>
    <w:rsid w:val="00ED7F6A"/>
    <w:rsid w:val="00EE6E72"/>
    <w:rsid w:val="00EF0D45"/>
    <w:rsid w:val="00F316DB"/>
    <w:rsid w:val="00F868DD"/>
    <w:rsid w:val="00FD2416"/>
    <w:rsid w:val="00FE1D2C"/>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39279A"/>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customStyle="1" w:styleId="1Char">
    <w:name w:val="Επικεφαλίδα 1 Char"/>
    <w:basedOn w:val="a0"/>
    <w:link w:val="1"/>
    <w:rsid w:val="0039279A"/>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650</Words>
  <Characters>3512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60</cp:revision>
  <cp:lastPrinted>2024-11-12T07:50:00Z</cp:lastPrinted>
  <dcterms:created xsi:type="dcterms:W3CDTF">2024-03-14T06:11:00Z</dcterms:created>
  <dcterms:modified xsi:type="dcterms:W3CDTF">2024-11-12T08:28:00Z</dcterms:modified>
</cp:coreProperties>
</file>