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F80AE5">
        <w:rPr>
          <w:rFonts w:cstheme="minorHAnsi"/>
          <w:noProof/>
          <w:sz w:val="20"/>
          <w:szCs w:val="20"/>
          <w:lang w:eastAsia="el-GR"/>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2318BD8D" w:rsidR="000A776F" w:rsidRPr="000A776F" w:rsidRDefault="000A776F" w:rsidP="000A776F">
            <w:pPr>
              <w:rPr>
                <w:b/>
                <w:sz w:val="20"/>
                <w:szCs w:val="20"/>
              </w:rPr>
            </w:pPr>
            <w:r w:rsidRPr="000A776F">
              <w:rPr>
                <w:b/>
                <w:sz w:val="20"/>
                <w:szCs w:val="20"/>
              </w:rPr>
              <w:t xml:space="preserve">Πληροφορίες: </w:t>
            </w:r>
            <w:r w:rsidR="009A57E1">
              <w:rPr>
                <w:b/>
                <w:sz w:val="20"/>
                <w:szCs w:val="20"/>
              </w:rPr>
              <w:t>Κ</w:t>
            </w:r>
            <w:r w:rsidR="003550CA">
              <w:rPr>
                <w:b/>
                <w:sz w:val="20"/>
                <w:szCs w:val="20"/>
              </w:rPr>
              <w:t>-Μ</w:t>
            </w:r>
            <w:r w:rsidR="009A57E1">
              <w:rPr>
                <w:b/>
                <w:sz w:val="20"/>
                <w:szCs w:val="20"/>
              </w:rPr>
              <w:t>.</w:t>
            </w:r>
            <w:r w:rsidR="003550CA">
              <w:rPr>
                <w:b/>
                <w:sz w:val="20"/>
                <w:szCs w:val="20"/>
              </w:rPr>
              <w:t xml:space="preserve"> </w:t>
            </w:r>
            <w:bookmarkStart w:id="0" w:name="_GoBack"/>
            <w:bookmarkEnd w:id="0"/>
            <w:r w:rsidR="009A57E1">
              <w:rPr>
                <w:b/>
                <w:sz w:val="20"/>
                <w:szCs w:val="20"/>
              </w:rPr>
              <w:t>ΤΟΜΕΛΙΤΣ</w:t>
            </w:r>
            <w:r w:rsidRPr="000A776F">
              <w:rPr>
                <w:b/>
                <w:sz w:val="20"/>
                <w:szCs w:val="20"/>
              </w:rPr>
              <w:t xml:space="preserve"> </w:t>
            </w:r>
          </w:p>
          <w:p w14:paraId="6A07E3C3" w14:textId="0B00D573" w:rsidR="000A776F" w:rsidRPr="00126665"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w:t>
            </w:r>
            <w:r w:rsidR="009A57E1" w:rsidRPr="00126665">
              <w:rPr>
                <w:b/>
                <w:sz w:val="20"/>
                <w:szCs w:val="20"/>
                <w:lang w:val="en-US"/>
              </w:rPr>
              <w:t>21</w:t>
            </w:r>
          </w:p>
          <w:p w14:paraId="02CDDE29" w14:textId="77777777" w:rsidR="000A776F" w:rsidRDefault="000A776F" w:rsidP="000A776F">
            <w:pPr>
              <w:rPr>
                <w:rFonts w:ascii="Calibri" w:hAnsi="Calibri" w:cs="Calibri"/>
                <w:b/>
                <w:lang w:val="en-US"/>
              </w:rPr>
            </w:pPr>
            <w:r w:rsidRPr="000A776F">
              <w:rPr>
                <w:b/>
                <w:sz w:val="20"/>
                <w:szCs w:val="20"/>
              </w:rPr>
              <w:t>Ε</w:t>
            </w:r>
            <w:r w:rsidRPr="000A776F">
              <w:rPr>
                <w:b/>
                <w:sz w:val="20"/>
                <w:szCs w:val="20"/>
                <w:lang w:val="en-US"/>
              </w:rPr>
              <w:t>-mail</w:t>
            </w:r>
            <w:r w:rsidRPr="00E8681A">
              <w:rPr>
                <w:b/>
                <w:sz w:val="20"/>
                <w:szCs w:val="20"/>
                <w:lang w:val="en-US"/>
              </w:rPr>
              <w:t>:</w:t>
            </w:r>
            <w:r w:rsidRPr="00E26FCD">
              <w:rPr>
                <w:b/>
                <w:sz w:val="20"/>
                <w:szCs w:val="20"/>
                <w:lang w:val="en-US"/>
              </w:rPr>
              <w:t xml:space="preserve"> </w:t>
            </w:r>
            <w:hyperlink r:id="rId6" w:history="1">
              <w:r w:rsidR="00CF0012" w:rsidRPr="00E26FCD">
                <w:rPr>
                  <w:rStyle w:val="-"/>
                  <w:rFonts w:ascii="Calibri" w:hAnsi="Calibri" w:cs="Calibri"/>
                  <w:b/>
                  <w:color w:val="auto"/>
                  <w:u w:val="none"/>
                  <w:lang w:val="en-US"/>
                </w:rPr>
                <w:t>k.tomelits@dbda.gr</w:t>
              </w:r>
            </w:hyperlink>
          </w:p>
          <w:p w14:paraId="112AC191" w14:textId="77777777" w:rsidR="00372B11" w:rsidRDefault="00372B11" w:rsidP="000A776F">
            <w:pPr>
              <w:rPr>
                <w:lang w:val="en-US"/>
              </w:rPr>
            </w:pPr>
          </w:p>
          <w:p w14:paraId="7C64E212" w14:textId="2ED08929" w:rsidR="00372B11" w:rsidRPr="000A776F" w:rsidRDefault="00372B11" w:rsidP="000A776F">
            <w:pPr>
              <w:rPr>
                <w:lang w:val="en-US"/>
              </w:rPr>
            </w:pPr>
          </w:p>
        </w:tc>
        <w:tc>
          <w:tcPr>
            <w:tcW w:w="3967" w:type="dxa"/>
          </w:tcPr>
          <w:p w14:paraId="5CB2F735" w14:textId="761C530A" w:rsidR="000A776F" w:rsidRPr="00785373" w:rsidRDefault="000A776F" w:rsidP="000A776F">
            <w:pPr>
              <w:ind w:right="34"/>
              <w:rPr>
                <w:rFonts w:cstheme="minorHAnsi"/>
                <w:b/>
                <w:sz w:val="20"/>
                <w:szCs w:val="20"/>
              </w:rPr>
            </w:pPr>
            <w:r w:rsidRPr="00785373">
              <w:rPr>
                <w:rFonts w:cstheme="minorHAnsi"/>
                <w:b/>
                <w:sz w:val="20"/>
                <w:szCs w:val="20"/>
              </w:rPr>
              <w:t>ΑΘΗΝΑ</w:t>
            </w:r>
            <w:r w:rsidRPr="001A2127">
              <w:rPr>
                <w:rFonts w:cstheme="minorHAnsi"/>
                <w:b/>
                <w:sz w:val="20"/>
                <w:szCs w:val="20"/>
              </w:rPr>
              <w:t xml:space="preserve">: </w:t>
            </w:r>
            <w:r w:rsidR="003C7371">
              <w:rPr>
                <w:rFonts w:cstheme="minorHAnsi"/>
                <w:b/>
                <w:sz w:val="20"/>
                <w:szCs w:val="20"/>
              </w:rPr>
              <w:t>0</w:t>
            </w:r>
            <w:r w:rsidR="00BA0E86">
              <w:rPr>
                <w:rFonts w:cstheme="minorHAnsi"/>
                <w:b/>
                <w:sz w:val="20"/>
                <w:szCs w:val="20"/>
              </w:rPr>
              <w:t>5</w:t>
            </w:r>
            <w:r w:rsidR="001A2127" w:rsidRPr="001A2127">
              <w:rPr>
                <w:rFonts w:cstheme="minorHAnsi"/>
                <w:b/>
                <w:sz w:val="20"/>
                <w:szCs w:val="20"/>
              </w:rPr>
              <w:t>.</w:t>
            </w:r>
            <w:r w:rsidR="00CF0012" w:rsidRPr="001A2127">
              <w:rPr>
                <w:rFonts w:cstheme="minorHAnsi"/>
                <w:b/>
                <w:sz w:val="20"/>
                <w:szCs w:val="20"/>
              </w:rPr>
              <w:t>0</w:t>
            </w:r>
            <w:r w:rsidR="003C7371">
              <w:rPr>
                <w:rFonts w:cstheme="minorHAnsi"/>
                <w:b/>
                <w:sz w:val="20"/>
                <w:szCs w:val="20"/>
              </w:rPr>
              <w:t>6</w:t>
            </w:r>
            <w:r w:rsidR="00CF0012" w:rsidRPr="001A2127">
              <w:rPr>
                <w:rFonts w:cstheme="minorHAnsi"/>
                <w:b/>
                <w:sz w:val="20"/>
                <w:szCs w:val="20"/>
              </w:rPr>
              <w:t>.2024</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4541C865" w14:textId="5309B676" w:rsidR="000A776F" w:rsidRPr="00C75161" w:rsidRDefault="009A57E1" w:rsidP="000A776F">
            <w:pPr>
              <w:rPr>
                <w:sz w:val="20"/>
                <w:szCs w:val="20"/>
              </w:rPr>
            </w:pPr>
            <w:r w:rsidRPr="009A57E1">
              <w:rPr>
                <w:rFonts w:ascii="Calibri" w:hAnsi="Calibri" w:cs="Calibri"/>
                <w:b/>
                <w:sz w:val="20"/>
                <w:szCs w:val="20"/>
              </w:rPr>
              <w:t>ΠΡΟΜΗΘΕΙΑ ΑΝΤΑΛΛΑΚΤΙΚΩΝ ΚΑΙ ΛΟΙΠΩΝ ΥΛΙΚΩΝ ΕΡΓΑΛΕΙΩΝ ΚΑΙ ΜΗΧΑΝΗΜΑΤΩΝ ΓΙΑ ΤΙΣ ΑΝΑΓΚΑΙΕΣ ΕΠΙΣΚΕΥΕΣ ΣΕ ΠΑΙΔΙΚΟΥΣ ΣΤΑΘΜΟΥΣ ΚΑΙ ΚΤΗΡΙΑ ΤΟΥ ΔΗΜΟΤΙΚΟΥ ΒΡΕΦΟΚΟΜΕΙΟΥ ΑΘΗΝΩΝ ΠΡΟΫΠΟΛΟΓΙΣΜΟΥ ΟΙΚΟΝΟΜΙΚΟΥ ΕΤΟΥΣ 2024</w:t>
            </w:r>
            <w:r w:rsidRPr="009F21DB">
              <w:rPr>
                <w:rFonts w:ascii="Calibri" w:hAnsi="Calibri" w:cs="Calibri"/>
                <w:b/>
              </w:rPr>
              <w:t>.</w:t>
            </w:r>
          </w:p>
        </w:tc>
      </w:tr>
    </w:tbl>
    <w:p w14:paraId="75EBF4D7" w14:textId="5142BB8C" w:rsidR="000A776F" w:rsidRDefault="000A776F"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0EC087F9" w:rsidR="000A776F" w:rsidRDefault="000A776F" w:rsidP="000A776F">
      <w:pPr>
        <w:spacing w:after="0" w:line="240" w:lineRule="auto"/>
        <w:jc w:val="center"/>
        <w:rPr>
          <w:b/>
        </w:rPr>
      </w:pPr>
      <w:r w:rsidRPr="000A776F">
        <w:rPr>
          <w:b/>
        </w:rPr>
        <w:t>ΕΝΤΥΠΟ ΟΙΚΟΝΟΜΙΚΗΣ ΠΡΟΣΦΟΡΑΣ</w:t>
      </w:r>
    </w:p>
    <w:p w14:paraId="0B2D18C0" w14:textId="5C1B478E" w:rsidR="00372B11" w:rsidRDefault="00372B11" w:rsidP="000A776F">
      <w:pPr>
        <w:spacing w:after="0" w:line="240" w:lineRule="auto"/>
        <w:jc w:val="center"/>
        <w:rPr>
          <w:b/>
        </w:rPr>
      </w:pPr>
    </w:p>
    <w:p w14:paraId="1D94E935" w14:textId="77777777" w:rsidR="00372B11" w:rsidRPr="000A776F" w:rsidRDefault="00372B11" w:rsidP="000A776F">
      <w:pPr>
        <w:spacing w:after="0" w:line="240" w:lineRule="auto"/>
        <w:jc w:val="center"/>
        <w:rPr>
          <w:b/>
        </w:rPr>
      </w:pP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56F93AA0" w14:textId="62BC3BC8" w:rsidR="002314EE" w:rsidRPr="009A57E1" w:rsidRDefault="000A776F" w:rsidP="009A57E1">
      <w:pPr>
        <w:spacing w:line="240" w:lineRule="auto"/>
        <w:ind w:left="-709" w:right="-625"/>
        <w:jc w:val="both"/>
        <w:rPr>
          <w:rFonts w:ascii="Calibri" w:hAnsi="Calibri" w:cs="Calibri"/>
          <w:b/>
        </w:rPr>
      </w:pPr>
      <w:r w:rsidRPr="002314EE">
        <w:rPr>
          <w:rFonts w:ascii="Calibri" w:hAnsi="Calibri" w:cs="Calibri"/>
        </w:rPr>
        <w:t xml:space="preserve">αφού έλαβα γνώση των όρων της Συγγραφής Υποχρεώσεων, </w:t>
      </w:r>
      <w:r w:rsidR="00CF0012" w:rsidRPr="002314EE">
        <w:rPr>
          <w:rFonts w:ascii="Calibri" w:hAnsi="Calibri" w:cs="Calibri"/>
        </w:rPr>
        <w:t xml:space="preserve">της Τεχνικής </w:t>
      </w:r>
      <w:r w:rsidR="002221DF" w:rsidRPr="002314EE">
        <w:rPr>
          <w:rFonts w:ascii="Calibri" w:hAnsi="Calibri" w:cs="Calibri"/>
        </w:rPr>
        <w:t>Έκθεσης</w:t>
      </w:r>
      <w:r w:rsidR="00CF0012" w:rsidRPr="002314EE">
        <w:rPr>
          <w:rFonts w:ascii="Calibri" w:hAnsi="Calibri" w:cs="Calibri"/>
        </w:rPr>
        <w:t>-</w:t>
      </w:r>
      <w:r w:rsidRPr="002314EE">
        <w:rPr>
          <w:rFonts w:ascii="Calibri" w:hAnsi="Calibri" w:cs="Calibri"/>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την </w:t>
      </w:r>
      <w:r w:rsidR="009A57E1" w:rsidRPr="009A57E1">
        <w:rPr>
          <w:rFonts w:ascii="Calibri" w:hAnsi="Calibri" w:cs="Calibri"/>
          <w:b/>
        </w:rPr>
        <w:t>προμήθεια ανταλλακτικών και λοιπών υλικών εργαλείων και μηχανημάτων για τις αναγκαίες επισκευές σε παιδικούς σταθμούς και κτήρια του Δημοτικού Βρεφοκομείου Αθηνών προϋπολογισμού οικονομικού έτους 2024</w:t>
      </w:r>
      <w:r w:rsidR="00F3533E">
        <w:rPr>
          <w:rFonts w:ascii="Calibri" w:hAnsi="Calibri" w:cs="Calibri"/>
          <w:b/>
        </w:rPr>
        <w:t>.</w:t>
      </w:r>
    </w:p>
    <w:p w14:paraId="40535188" w14:textId="162650DF" w:rsidR="000A776F" w:rsidRPr="002314EE" w:rsidRDefault="000A776F" w:rsidP="0016797F">
      <w:pPr>
        <w:spacing w:after="0" w:line="240" w:lineRule="auto"/>
        <w:ind w:left="-709" w:right="-625"/>
        <w:jc w:val="both"/>
        <w:rPr>
          <w:rFonts w:ascii="Calibri" w:hAnsi="Calibri" w:cs="Calibri"/>
          <w:sz w:val="10"/>
          <w:szCs w:val="10"/>
        </w:rPr>
      </w:pPr>
    </w:p>
    <w:p w14:paraId="55144099" w14:textId="77777777" w:rsidR="00DE1C78" w:rsidRPr="00DE1C78" w:rsidRDefault="00DE1C78" w:rsidP="00DE1C78">
      <w:pPr>
        <w:spacing w:after="0" w:line="240" w:lineRule="auto"/>
        <w:ind w:left="-709" w:right="-766"/>
        <w:jc w:val="both"/>
        <w:rPr>
          <w:rFonts w:ascii="Calibri" w:hAnsi="Calibri" w:cs="Calibri"/>
        </w:rPr>
      </w:pPr>
      <w:r w:rsidRPr="00DE1C78">
        <w:rPr>
          <w:rFonts w:ascii="Calibri" w:hAnsi="Calibri" w:cs="Calibri"/>
        </w:rPr>
        <w:t xml:space="preserve">Στην τιμή </w:t>
      </w:r>
      <w:proofErr w:type="spellStart"/>
      <w:r w:rsidRPr="00DE1C78">
        <w:rPr>
          <w:rFonts w:ascii="Calibri" w:hAnsi="Calibri" w:cs="Calibri"/>
        </w:rPr>
        <w:t>μονάδος</w:t>
      </w:r>
      <w:proofErr w:type="spellEnd"/>
      <w:r w:rsidRPr="00DE1C78">
        <w:rPr>
          <w:rFonts w:ascii="Calibri" w:hAnsi="Calibri" w:cs="Calibri"/>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04FF1596" w14:textId="77777777" w:rsidR="00DE1C78" w:rsidRPr="00DE1C78" w:rsidRDefault="00DE1C78" w:rsidP="00DE1C78">
      <w:pPr>
        <w:spacing w:after="0" w:line="240" w:lineRule="auto"/>
        <w:ind w:left="-709" w:right="-766"/>
        <w:jc w:val="both"/>
        <w:rPr>
          <w:rFonts w:ascii="Calibri" w:hAnsi="Calibri" w:cs="Calibri"/>
        </w:rPr>
      </w:pPr>
    </w:p>
    <w:p w14:paraId="48EBD377" w14:textId="77777777" w:rsidR="00DE1C78" w:rsidRPr="00DE1C78" w:rsidRDefault="00DE1C78" w:rsidP="00DE1C78">
      <w:pPr>
        <w:spacing w:after="0" w:line="240" w:lineRule="auto"/>
        <w:ind w:left="-709" w:right="-766"/>
        <w:jc w:val="both"/>
        <w:rPr>
          <w:rFonts w:ascii="Calibri" w:hAnsi="Calibri" w:cs="Calibri"/>
        </w:rPr>
      </w:pPr>
      <w:r w:rsidRPr="00DE1C78">
        <w:rPr>
          <w:rFonts w:ascii="Calibri" w:hAnsi="Calibri" w:cs="Calibri"/>
        </w:rPr>
        <w:t>Όλες οι δαπάνες, φόροι, τέλη, δικαιώματα, χαρτόσημα, καθώς και οι κρατήσεις: α)  Φόρου Εισοδήματος </w:t>
      </w:r>
      <w:r w:rsidRPr="00DE1C78">
        <w:rPr>
          <w:rFonts w:ascii="Calibri" w:hAnsi="Calibri" w:cs="Calibri"/>
          <w:bCs/>
        </w:rPr>
        <w:t>4%</w:t>
      </w:r>
      <w:r w:rsidRPr="00DE1C78">
        <w:rPr>
          <w:rFonts w:ascii="Calibri" w:hAnsi="Calibri" w:cs="Calibri"/>
        </w:rPr>
        <w:t xml:space="preserve">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1A1C4A02" w14:textId="77777777" w:rsidR="00DE1C78" w:rsidRPr="00DE1C78" w:rsidRDefault="00DE1C78" w:rsidP="00DE1C78">
      <w:pPr>
        <w:spacing w:after="0" w:line="240" w:lineRule="auto"/>
        <w:ind w:left="-709" w:right="-766"/>
        <w:jc w:val="both"/>
        <w:rPr>
          <w:rFonts w:ascii="Calibri" w:hAnsi="Calibri" w:cs="Calibri"/>
        </w:rPr>
      </w:pPr>
    </w:p>
    <w:p w14:paraId="4A4FF708" w14:textId="77777777" w:rsidR="00DE1C78" w:rsidRPr="00DE1C78" w:rsidRDefault="00DE1C78" w:rsidP="00DE1C78">
      <w:pPr>
        <w:spacing w:after="0" w:line="240" w:lineRule="auto"/>
        <w:ind w:left="-709" w:right="-766"/>
        <w:jc w:val="both"/>
        <w:rPr>
          <w:rFonts w:ascii="Calibri" w:hAnsi="Calibri" w:cs="Calibri"/>
        </w:rPr>
      </w:pPr>
      <w:r w:rsidRPr="00DE1C78">
        <w:rPr>
          <w:rFonts w:ascii="Calibri" w:hAnsi="Calibri" w:cs="Calibri"/>
        </w:rPr>
        <w:t xml:space="preserve">Ο Φ.Π.Α. που αναλογεί, καταβάλλεται από το Δ.Β.Α. στον προμηθευτή με την εξόφληση του </w:t>
      </w:r>
      <w:proofErr w:type="spellStart"/>
      <w:r w:rsidRPr="00DE1C78">
        <w:rPr>
          <w:rFonts w:ascii="Calibri" w:hAnsi="Calibri" w:cs="Calibri"/>
        </w:rPr>
        <w:t>εκδοθέντος</w:t>
      </w:r>
      <w:proofErr w:type="spellEnd"/>
      <w:r w:rsidRPr="00DE1C78">
        <w:rPr>
          <w:rFonts w:ascii="Calibri" w:hAnsi="Calibri" w:cs="Calibri"/>
        </w:rPr>
        <w:t xml:space="preserve"> υπ’ αυτού τιμολογίου και υποχρεούται, (προμηθευτής), να τον αποδώσει σύμφωνα με το νόμο.</w:t>
      </w:r>
    </w:p>
    <w:p w14:paraId="78C4D29B" w14:textId="77777777" w:rsidR="00DE1C78" w:rsidRPr="00DE1C78" w:rsidRDefault="00DE1C78" w:rsidP="00DE1C78">
      <w:pPr>
        <w:spacing w:after="0" w:line="240" w:lineRule="auto"/>
        <w:ind w:left="-709" w:right="-766"/>
        <w:jc w:val="both"/>
        <w:rPr>
          <w:rFonts w:ascii="Calibri" w:hAnsi="Calibri" w:cs="Calibri"/>
        </w:rPr>
      </w:pPr>
    </w:p>
    <w:p w14:paraId="220E4BC9" w14:textId="77777777" w:rsidR="00126665" w:rsidRPr="00126665" w:rsidRDefault="00126665" w:rsidP="00126665">
      <w:pPr>
        <w:spacing w:after="0" w:line="240" w:lineRule="auto"/>
        <w:ind w:left="-709" w:right="-766"/>
        <w:jc w:val="both"/>
        <w:rPr>
          <w:rFonts w:ascii="Calibri" w:hAnsi="Calibri" w:cs="Calibri"/>
        </w:rPr>
      </w:pPr>
      <w:r w:rsidRPr="00126665">
        <w:rPr>
          <w:rFonts w:ascii="Calibri" w:hAnsi="Calibri" w:cs="Calibri"/>
        </w:rPr>
        <w:t>Τα παραπάνω έξοδα θα περιληφθούν στις προσφερόμενες τιμές, στις οποίες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316AE112" w14:textId="6C494BEC" w:rsidR="00372B11" w:rsidRDefault="00372B11" w:rsidP="000B3A47">
      <w:pPr>
        <w:spacing w:after="0" w:line="240" w:lineRule="auto"/>
        <w:ind w:left="-709" w:right="-766"/>
        <w:jc w:val="both"/>
      </w:pPr>
    </w:p>
    <w:p w14:paraId="52F29B83" w14:textId="4044D751" w:rsidR="00372B11" w:rsidRDefault="00372B11" w:rsidP="000A776F">
      <w:pPr>
        <w:spacing w:after="0" w:line="240" w:lineRule="auto"/>
        <w:ind w:left="-709" w:right="-766"/>
        <w:jc w:val="both"/>
      </w:pPr>
    </w:p>
    <w:p w14:paraId="0D9B02A1" w14:textId="77777777" w:rsidR="00372B11" w:rsidRDefault="00372B11" w:rsidP="00243C8F">
      <w:pPr>
        <w:spacing w:after="0" w:line="240" w:lineRule="auto"/>
        <w:ind w:right="-766"/>
        <w:jc w:val="both"/>
      </w:pPr>
    </w:p>
    <w:tbl>
      <w:tblPr>
        <w:tblStyle w:val="a3"/>
        <w:tblpPr w:leftFromText="180" w:rightFromText="180" w:vertAnchor="text" w:horzAnchor="margin" w:tblpXSpec="center" w:tblpY="161"/>
        <w:tblW w:w="17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4082"/>
        <w:gridCol w:w="4202"/>
      </w:tblGrid>
      <w:tr w:rsidR="00243C8F" w:rsidRPr="00F80AE5" w14:paraId="51929AE8" w14:textId="77777777" w:rsidTr="001A2DBA">
        <w:trPr>
          <w:trHeight w:val="7230"/>
        </w:trPr>
        <w:tc>
          <w:tcPr>
            <w:tcW w:w="17498" w:type="dxa"/>
            <w:gridSpan w:val="3"/>
          </w:tcPr>
          <w:tbl>
            <w:tblPr>
              <w:tblW w:w="10632" w:type="dxa"/>
              <w:tblInd w:w="3431" w:type="dxa"/>
              <w:tblLook w:val="0000" w:firstRow="0" w:lastRow="0" w:firstColumn="0" w:lastColumn="0" w:noHBand="0" w:noVBand="0"/>
            </w:tblPr>
            <w:tblGrid>
              <w:gridCol w:w="512"/>
              <w:gridCol w:w="2693"/>
              <w:gridCol w:w="1418"/>
              <w:gridCol w:w="1276"/>
              <w:gridCol w:w="1275"/>
              <w:gridCol w:w="1152"/>
              <w:gridCol w:w="1153"/>
              <w:gridCol w:w="1153"/>
            </w:tblGrid>
            <w:tr w:rsidR="00814EFD" w:rsidRPr="00850E51" w14:paraId="1FA21666" w14:textId="6ACD82C0" w:rsidTr="001A2DBA">
              <w:trPr>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293D0945" w14:textId="77777777" w:rsidR="00814EFD" w:rsidRPr="00243C8F" w:rsidRDefault="00814EFD" w:rsidP="00814EFD">
                  <w:pPr>
                    <w:framePr w:hSpace="180" w:wrap="around" w:vAnchor="text" w:hAnchor="margin" w:xAlign="center" w:y="161"/>
                    <w:spacing w:after="0" w:line="240" w:lineRule="auto"/>
                    <w:jc w:val="center"/>
                    <w:rPr>
                      <w:b/>
                      <w:bCs/>
                      <w:sz w:val="18"/>
                      <w:szCs w:val="18"/>
                    </w:rPr>
                  </w:pPr>
                  <w:r w:rsidRPr="00243C8F">
                    <w:rPr>
                      <w:b/>
                      <w:bCs/>
                      <w:sz w:val="18"/>
                      <w:szCs w:val="18"/>
                    </w:rPr>
                    <w:lastRenderedPageBreak/>
                    <w:t>Α/Α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5995B88" w14:textId="77777777" w:rsidR="00814EFD" w:rsidRPr="00243C8F" w:rsidRDefault="00814EFD" w:rsidP="00814EFD">
                  <w:pPr>
                    <w:framePr w:hSpace="180" w:wrap="around" w:vAnchor="text" w:hAnchor="margin" w:xAlign="center" w:y="161"/>
                    <w:spacing w:after="0" w:line="240" w:lineRule="auto"/>
                    <w:jc w:val="center"/>
                    <w:rPr>
                      <w:b/>
                      <w:bCs/>
                      <w:sz w:val="18"/>
                      <w:szCs w:val="18"/>
                    </w:rPr>
                  </w:pPr>
                  <w:r w:rsidRPr="00243C8F">
                    <w:rPr>
                      <w:b/>
                      <w:bCs/>
                      <w:sz w:val="18"/>
                      <w:szCs w:val="18"/>
                    </w:rPr>
                    <w:t>ΠΕΡΙΓΡΑΦΗ ΕΙΔΟΥΣ</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59447B" w14:textId="77777777" w:rsidR="00814EFD" w:rsidRPr="00243C8F" w:rsidRDefault="00814EFD" w:rsidP="00814EFD">
                  <w:pPr>
                    <w:framePr w:hSpace="180" w:wrap="around" w:vAnchor="text" w:hAnchor="margin" w:xAlign="center" w:y="161"/>
                    <w:spacing w:after="0" w:line="240" w:lineRule="auto"/>
                    <w:jc w:val="center"/>
                    <w:rPr>
                      <w:b/>
                      <w:bCs/>
                      <w:sz w:val="18"/>
                      <w:szCs w:val="18"/>
                    </w:rPr>
                  </w:pPr>
                  <w:r w:rsidRPr="00243C8F">
                    <w:rPr>
                      <w:b/>
                      <w:bCs/>
                      <w:sz w:val="18"/>
                      <w:szCs w:val="18"/>
                    </w:rPr>
                    <w:t>ΜΟΝΑΔΑ ΜΕΤΡΗΣΗΣ</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A4CE85" w14:textId="77777777" w:rsidR="00814EFD" w:rsidRPr="00243C8F" w:rsidRDefault="00814EFD" w:rsidP="00814EFD">
                  <w:pPr>
                    <w:framePr w:hSpace="180" w:wrap="around" w:vAnchor="text" w:hAnchor="margin" w:xAlign="center" w:y="161"/>
                    <w:spacing w:after="0" w:line="240" w:lineRule="auto"/>
                    <w:jc w:val="center"/>
                    <w:rPr>
                      <w:b/>
                      <w:bCs/>
                      <w:sz w:val="18"/>
                      <w:szCs w:val="18"/>
                    </w:rPr>
                  </w:pPr>
                  <w:r w:rsidRPr="00243C8F">
                    <w:rPr>
                      <w:b/>
                      <w:bCs/>
                      <w:sz w:val="18"/>
                      <w:szCs w:val="18"/>
                    </w:rPr>
                    <w:t>ΠΟΣΟΤΗΤΑ</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9381C1" w14:textId="67D359E5" w:rsidR="00814EFD" w:rsidRPr="00243C8F" w:rsidRDefault="00814EFD" w:rsidP="00814EFD">
                  <w:pPr>
                    <w:framePr w:hSpace="180" w:wrap="around" w:vAnchor="text" w:hAnchor="margin" w:xAlign="center" w:y="161"/>
                    <w:spacing w:after="0" w:line="240" w:lineRule="auto"/>
                    <w:jc w:val="center"/>
                    <w:rPr>
                      <w:b/>
                      <w:bCs/>
                      <w:sz w:val="18"/>
                      <w:szCs w:val="18"/>
                    </w:rPr>
                  </w:pPr>
                  <w:r w:rsidRPr="00243C8F">
                    <w:rPr>
                      <w:b/>
                      <w:bCs/>
                      <w:sz w:val="18"/>
                      <w:szCs w:val="18"/>
                    </w:rPr>
                    <w:t>ΤΙΜΗ ΜΟΝΑΔΟΣ χωρίς Φ.Π.Α.</w:t>
                  </w:r>
                </w:p>
              </w:tc>
              <w:tc>
                <w:tcPr>
                  <w:tcW w:w="1152" w:type="dxa"/>
                  <w:tcBorders>
                    <w:top w:val="single" w:sz="4" w:space="0" w:color="auto"/>
                    <w:left w:val="nil"/>
                    <w:bottom w:val="single" w:sz="4" w:space="0" w:color="auto"/>
                    <w:right w:val="single" w:sz="4" w:space="0" w:color="auto"/>
                  </w:tcBorders>
                  <w:vAlign w:val="center"/>
                </w:tcPr>
                <w:p w14:paraId="7E5DAC75" w14:textId="7AEE7EC6" w:rsidR="00814EFD" w:rsidRPr="00814EFD" w:rsidRDefault="00814EFD" w:rsidP="00814EFD">
                  <w:pPr>
                    <w:framePr w:hSpace="180" w:wrap="around" w:vAnchor="text" w:hAnchor="margin" w:xAlign="center" w:y="161"/>
                    <w:spacing w:after="0" w:line="240" w:lineRule="auto"/>
                    <w:jc w:val="center"/>
                    <w:rPr>
                      <w:b/>
                      <w:bCs/>
                      <w:sz w:val="18"/>
                      <w:szCs w:val="18"/>
                    </w:rPr>
                  </w:pPr>
                  <w:r w:rsidRPr="00814EFD">
                    <w:rPr>
                      <w:b/>
                      <w:bCs/>
                      <w:sz w:val="18"/>
                      <w:szCs w:val="18"/>
                    </w:rPr>
                    <w:t>ΔΑΠΑΝΗ χωρίς Φ.Π.Α.</w:t>
                  </w:r>
                </w:p>
              </w:tc>
              <w:tc>
                <w:tcPr>
                  <w:tcW w:w="1153" w:type="dxa"/>
                  <w:tcBorders>
                    <w:top w:val="single" w:sz="4" w:space="0" w:color="auto"/>
                    <w:left w:val="nil"/>
                    <w:bottom w:val="single" w:sz="4" w:space="0" w:color="auto"/>
                    <w:right w:val="single" w:sz="4" w:space="0" w:color="auto"/>
                  </w:tcBorders>
                  <w:vAlign w:val="center"/>
                </w:tcPr>
                <w:p w14:paraId="64EF9EBB" w14:textId="66679671" w:rsidR="00814EFD" w:rsidRPr="00814EFD" w:rsidRDefault="00814EFD" w:rsidP="00814EFD">
                  <w:pPr>
                    <w:framePr w:hSpace="180" w:wrap="around" w:vAnchor="text" w:hAnchor="margin" w:xAlign="center" w:y="161"/>
                    <w:spacing w:after="0" w:line="240" w:lineRule="auto"/>
                    <w:jc w:val="center"/>
                    <w:rPr>
                      <w:b/>
                      <w:bCs/>
                      <w:sz w:val="18"/>
                      <w:szCs w:val="18"/>
                    </w:rPr>
                  </w:pPr>
                  <w:r w:rsidRPr="00814EFD">
                    <w:rPr>
                      <w:b/>
                      <w:bCs/>
                      <w:sz w:val="18"/>
                      <w:szCs w:val="18"/>
                    </w:rPr>
                    <w:t>Φ.Π.Α. 24%</w:t>
                  </w:r>
                </w:p>
              </w:tc>
              <w:tc>
                <w:tcPr>
                  <w:tcW w:w="1153" w:type="dxa"/>
                  <w:tcBorders>
                    <w:top w:val="single" w:sz="4" w:space="0" w:color="auto"/>
                    <w:left w:val="nil"/>
                    <w:bottom w:val="single" w:sz="4" w:space="0" w:color="auto"/>
                    <w:right w:val="single" w:sz="4" w:space="0" w:color="auto"/>
                  </w:tcBorders>
                  <w:vAlign w:val="center"/>
                </w:tcPr>
                <w:p w14:paraId="691DEF3E" w14:textId="4D5790A0" w:rsidR="00814EFD" w:rsidRPr="00814EFD" w:rsidRDefault="00814EFD" w:rsidP="00814EFD">
                  <w:pPr>
                    <w:framePr w:hSpace="180" w:wrap="around" w:vAnchor="text" w:hAnchor="margin" w:xAlign="center" w:y="161"/>
                    <w:spacing w:after="0" w:line="240" w:lineRule="auto"/>
                    <w:jc w:val="center"/>
                    <w:rPr>
                      <w:b/>
                      <w:bCs/>
                      <w:sz w:val="18"/>
                      <w:szCs w:val="18"/>
                    </w:rPr>
                  </w:pPr>
                  <w:r w:rsidRPr="00814EFD">
                    <w:rPr>
                      <w:b/>
                      <w:bCs/>
                      <w:sz w:val="18"/>
                      <w:szCs w:val="18"/>
                    </w:rPr>
                    <w:t xml:space="preserve">ΣΥΝΟΛΙΚΗ ΔΑΠΑΝΗ </w:t>
                  </w:r>
                </w:p>
              </w:tc>
            </w:tr>
            <w:tr w:rsidR="005629FE" w:rsidRPr="00850E51" w14:paraId="6773950B" w14:textId="3C700227" w:rsidTr="001A2DBA">
              <w:trPr>
                <w:trHeight w:val="34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284202C6" w14:textId="77777777" w:rsidR="005629FE" w:rsidRPr="00850E51" w:rsidRDefault="005629FE" w:rsidP="00814EFD">
                  <w:pPr>
                    <w:framePr w:hSpace="180" w:wrap="around" w:vAnchor="text" w:hAnchor="margin" w:xAlign="center" w:y="161"/>
                    <w:numPr>
                      <w:ilvl w:val="0"/>
                      <w:numId w:val="1"/>
                    </w:numPr>
                    <w:spacing w:after="0" w:line="240" w:lineRule="auto"/>
                    <w:ind w:left="357" w:hanging="357"/>
                    <w:jc w:val="center"/>
                    <w:rPr>
                      <w:b/>
                      <w:bCs/>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077136DB" w14:textId="77777777" w:rsidR="005629FE" w:rsidRPr="00243C8F" w:rsidRDefault="005629FE" w:rsidP="00814EFD">
                  <w:pPr>
                    <w:framePr w:hSpace="180" w:wrap="around" w:vAnchor="text" w:hAnchor="margin" w:xAlign="center" w:y="161"/>
                    <w:spacing w:after="0" w:line="240" w:lineRule="auto"/>
                    <w:rPr>
                      <w:sz w:val="18"/>
                      <w:szCs w:val="18"/>
                    </w:rPr>
                  </w:pPr>
                  <w:proofErr w:type="spellStart"/>
                  <w:r w:rsidRPr="00243C8F">
                    <w:rPr>
                      <w:b/>
                      <w:sz w:val="18"/>
                      <w:szCs w:val="18"/>
                    </w:rPr>
                    <w:t>Μεσινέζα</w:t>
                  </w:r>
                  <w:proofErr w:type="spellEnd"/>
                  <w:r w:rsidRPr="00243C8F">
                    <w:rPr>
                      <w:b/>
                      <w:sz w:val="18"/>
                      <w:szCs w:val="18"/>
                    </w:rPr>
                    <w:t xml:space="preserve"> στριφτή</w:t>
                  </w:r>
                  <w:r w:rsidRPr="00243C8F">
                    <w:rPr>
                      <w:sz w:val="18"/>
                      <w:szCs w:val="18"/>
                    </w:rPr>
                    <w:t>, διαμέτρου 3</w:t>
                  </w:r>
                  <w:r w:rsidRPr="00243C8F">
                    <w:rPr>
                      <w:sz w:val="18"/>
                      <w:szCs w:val="18"/>
                      <w:lang w:val="en-US"/>
                    </w:rPr>
                    <w:t>mm</w:t>
                  </w:r>
                  <w:r w:rsidRPr="00243C8F">
                    <w:rPr>
                      <w:sz w:val="18"/>
                      <w:szCs w:val="18"/>
                    </w:rPr>
                    <w:t>, σε καρούλι των 55 μέτρων</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13D68F" w14:textId="54730303" w:rsidR="005629FE" w:rsidRPr="00243C8F" w:rsidRDefault="005629FE" w:rsidP="00814EFD">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1B1A52" w14:textId="77777777" w:rsidR="005629FE" w:rsidRPr="00243C8F" w:rsidRDefault="005629FE" w:rsidP="00814EFD">
                  <w:pPr>
                    <w:framePr w:hSpace="180" w:wrap="around" w:vAnchor="text" w:hAnchor="margin" w:xAlign="center" w:y="161"/>
                    <w:spacing w:after="0" w:line="240" w:lineRule="auto"/>
                    <w:jc w:val="center"/>
                    <w:rPr>
                      <w:sz w:val="18"/>
                      <w:szCs w:val="18"/>
                    </w:rPr>
                  </w:pPr>
                  <w:r w:rsidRPr="00243C8F">
                    <w:rPr>
                      <w:sz w:val="18"/>
                      <w:szCs w:val="18"/>
                    </w:rPr>
                    <w:t>15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CD84B3" w14:textId="33543499" w:rsidR="005629FE" w:rsidRPr="00243C8F" w:rsidRDefault="005629FE" w:rsidP="00814EFD">
                  <w:pPr>
                    <w:framePr w:hSpace="180" w:wrap="around" w:vAnchor="text" w:hAnchor="margin" w:xAlign="center" w:y="161"/>
                    <w:spacing w:after="0" w:line="240" w:lineRule="auto"/>
                    <w:jc w:val="center"/>
                    <w:rPr>
                      <w:sz w:val="18"/>
                      <w:szCs w:val="18"/>
                    </w:rPr>
                  </w:pPr>
                </w:p>
              </w:tc>
              <w:tc>
                <w:tcPr>
                  <w:tcW w:w="1152" w:type="dxa"/>
                  <w:tcBorders>
                    <w:top w:val="single" w:sz="4" w:space="0" w:color="auto"/>
                    <w:left w:val="nil"/>
                    <w:bottom w:val="single" w:sz="4" w:space="0" w:color="auto"/>
                    <w:right w:val="single" w:sz="4" w:space="0" w:color="auto"/>
                  </w:tcBorders>
                  <w:vAlign w:val="center"/>
                </w:tcPr>
                <w:p w14:paraId="2E5C8381" w14:textId="77777777" w:rsidR="005629FE" w:rsidRPr="00243C8F" w:rsidRDefault="005629FE" w:rsidP="00814EFD">
                  <w:pPr>
                    <w:framePr w:hSpace="180" w:wrap="around" w:vAnchor="text" w:hAnchor="margin" w:xAlign="center" w:y="161"/>
                    <w:jc w:val="center"/>
                    <w:rPr>
                      <w:sz w:val="18"/>
                      <w:szCs w:val="18"/>
                    </w:rPr>
                  </w:pPr>
                </w:p>
              </w:tc>
              <w:tc>
                <w:tcPr>
                  <w:tcW w:w="1153" w:type="dxa"/>
                  <w:tcBorders>
                    <w:top w:val="single" w:sz="4" w:space="0" w:color="auto"/>
                    <w:left w:val="nil"/>
                    <w:bottom w:val="single" w:sz="4" w:space="0" w:color="auto"/>
                    <w:right w:val="single" w:sz="4" w:space="0" w:color="auto"/>
                  </w:tcBorders>
                  <w:vAlign w:val="center"/>
                </w:tcPr>
                <w:p w14:paraId="1722695C" w14:textId="77777777" w:rsidR="005629FE" w:rsidRPr="00243C8F" w:rsidRDefault="005629FE" w:rsidP="00814EFD">
                  <w:pPr>
                    <w:framePr w:hSpace="180" w:wrap="around" w:vAnchor="text" w:hAnchor="margin" w:xAlign="center" w:y="161"/>
                    <w:jc w:val="center"/>
                    <w:rPr>
                      <w:sz w:val="18"/>
                      <w:szCs w:val="18"/>
                    </w:rPr>
                  </w:pPr>
                </w:p>
              </w:tc>
              <w:tc>
                <w:tcPr>
                  <w:tcW w:w="1153" w:type="dxa"/>
                  <w:tcBorders>
                    <w:top w:val="single" w:sz="4" w:space="0" w:color="auto"/>
                    <w:left w:val="nil"/>
                    <w:bottom w:val="single" w:sz="4" w:space="0" w:color="auto"/>
                    <w:right w:val="single" w:sz="4" w:space="0" w:color="auto"/>
                  </w:tcBorders>
                  <w:vAlign w:val="center"/>
                </w:tcPr>
                <w:p w14:paraId="300F69D6" w14:textId="77777777" w:rsidR="005629FE" w:rsidRPr="00243C8F" w:rsidRDefault="005629FE" w:rsidP="00814EFD">
                  <w:pPr>
                    <w:framePr w:hSpace="180" w:wrap="around" w:vAnchor="text" w:hAnchor="margin" w:xAlign="center" w:y="161"/>
                    <w:jc w:val="center"/>
                    <w:rPr>
                      <w:sz w:val="18"/>
                      <w:szCs w:val="18"/>
                    </w:rPr>
                  </w:pPr>
                </w:p>
              </w:tc>
            </w:tr>
            <w:tr w:rsidR="005629FE" w:rsidRPr="00850E51" w14:paraId="616BC3BA" w14:textId="5A5BFE26"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5829A2A2"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rPr>
                  </w:pPr>
                </w:p>
              </w:tc>
              <w:tc>
                <w:tcPr>
                  <w:tcW w:w="2693" w:type="dxa"/>
                  <w:tcBorders>
                    <w:top w:val="single" w:sz="4" w:space="0" w:color="auto"/>
                    <w:bottom w:val="single" w:sz="4" w:space="0" w:color="auto"/>
                    <w:right w:val="single" w:sz="4" w:space="0" w:color="auto"/>
                  </w:tcBorders>
                  <w:shd w:val="clear" w:color="auto" w:fill="auto"/>
                  <w:vAlign w:val="center"/>
                </w:tcPr>
                <w:p w14:paraId="5051004F" w14:textId="77777777" w:rsidR="005629FE" w:rsidRPr="00243C8F" w:rsidRDefault="005629FE" w:rsidP="00814EFD">
                  <w:pPr>
                    <w:framePr w:hSpace="180" w:wrap="around" w:vAnchor="text" w:hAnchor="margin" w:xAlign="center" w:y="161"/>
                    <w:spacing w:after="0" w:line="240" w:lineRule="auto"/>
                    <w:rPr>
                      <w:b/>
                      <w:bCs/>
                      <w:sz w:val="18"/>
                      <w:szCs w:val="18"/>
                      <w:shd w:val="clear" w:color="auto" w:fill="FFFFFF"/>
                    </w:rPr>
                  </w:pPr>
                  <w:r w:rsidRPr="00243C8F">
                    <w:rPr>
                      <w:b/>
                      <w:bCs/>
                      <w:sz w:val="18"/>
                      <w:szCs w:val="18"/>
                      <w:shd w:val="clear" w:color="auto" w:fill="FFFFFF"/>
                    </w:rPr>
                    <w:t xml:space="preserve">Αλυσίδα κοπής για </w:t>
                  </w:r>
                  <w:r w:rsidRPr="00243C8F">
                    <w:rPr>
                      <w:b/>
                      <w:bCs/>
                      <w:sz w:val="18"/>
                      <w:szCs w:val="18"/>
                      <w:shd w:val="clear" w:color="auto" w:fill="FFFFFF"/>
                      <w:lang w:val="en-US"/>
                    </w:rPr>
                    <w:t>HUSQVARNA</w:t>
                  </w:r>
                  <w:r w:rsidRPr="00243C8F">
                    <w:rPr>
                      <w:b/>
                      <w:bCs/>
                      <w:sz w:val="18"/>
                      <w:szCs w:val="18"/>
                      <w:shd w:val="clear" w:color="auto" w:fill="FFFFFF"/>
                    </w:rPr>
                    <w:t xml:space="preserve"> 120</w:t>
                  </w:r>
                  <w:proofErr w:type="spellStart"/>
                  <w:r w:rsidRPr="00243C8F">
                    <w:rPr>
                      <w:b/>
                      <w:bCs/>
                      <w:sz w:val="18"/>
                      <w:szCs w:val="18"/>
                      <w:shd w:val="clear" w:color="auto" w:fill="FFFFFF"/>
                      <w:lang w:val="en-US"/>
                    </w:rPr>
                    <w:t>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E14A5" w14:textId="43085FB0" w:rsidR="005629FE" w:rsidRPr="00243C8F" w:rsidRDefault="005629FE" w:rsidP="00814EFD">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0EDAE845" w14:textId="77777777" w:rsidR="005629FE" w:rsidRPr="00243C8F" w:rsidRDefault="005629FE" w:rsidP="00814EFD">
                  <w:pPr>
                    <w:framePr w:hSpace="180" w:wrap="around" w:vAnchor="text" w:hAnchor="margin" w:xAlign="center" w:y="161"/>
                    <w:spacing w:after="0" w:line="240" w:lineRule="auto"/>
                    <w:jc w:val="center"/>
                    <w:rPr>
                      <w:sz w:val="18"/>
                      <w:szCs w:val="18"/>
                      <w:lang w:val="en-US"/>
                    </w:rPr>
                  </w:pPr>
                  <w:r w:rsidRPr="00243C8F">
                    <w:rPr>
                      <w:sz w:val="18"/>
                      <w:szCs w:val="18"/>
                      <w:lang w:val="en-US"/>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D48F3" w14:textId="4072AFB1" w:rsidR="005629FE" w:rsidRPr="00243C8F" w:rsidRDefault="005629FE" w:rsidP="00814EFD">
                  <w:pPr>
                    <w:framePr w:hSpace="180" w:wrap="around" w:vAnchor="text" w:hAnchor="margin" w:xAlign="center" w:y="161"/>
                    <w:spacing w:after="0" w:line="240" w:lineRule="auto"/>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14:paraId="2D8D75FC"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4B0A82DD"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1631D59E" w14:textId="77777777" w:rsidR="005629FE" w:rsidRPr="00243C8F" w:rsidRDefault="005629FE" w:rsidP="00243C8F">
                  <w:pPr>
                    <w:framePr w:hSpace="180" w:wrap="around" w:vAnchor="text" w:hAnchor="margin" w:xAlign="center" w:y="161"/>
                    <w:jc w:val="center"/>
                    <w:rPr>
                      <w:sz w:val="18"/>
                      <w:szCs w:val="18"/>
                    </w:rPr>
                  </w:pPr>
                </w:p>
              </w:tc>
            </w:tr>
            <w:tr w:rsidR="005629FE" w:rsidRPr="00850E51" w14:paraId="262D391A" w14:textId="10DCD1C3"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7E40A011"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rPr>
                  </w:pPr>
                </w:p>
              </w:tc>
              <w:tc>
                <w:tcPr>
                  <w:tcW w:w="2693" w:type="dxa"/>
                  <w:tcBorders>
                    <w:top w:val="single" w:sz="4" w:space="0" w:color="auto"/>
                    <w:bottom w:val="single" w:sz="4" w:space="0" w:color="auto"/>
                    <w:right w:val="single" w:sz="4" w:space="0" w:color="auto"/>
                  </w:tcBorders>
                  <w:shd w:val="clear" w:color="auto" w:fill="auto"/>
                  <w:vAlign w:val="center"/>
                </w:tcPr>
                <w:p w14:paraId="1049A2CA" w14:textId="77777777" w:rsidR="005629FE" w:rsidRPr="00243C8F" w:rsidRDefault="005629FE" w:rsidP="00814EFD">
                  <w:pPr>
                    <w:framePr w:hSpace="180" w:wrap="around" w:vAnchor="text" w:hAnchor="margin" w:xAlign="center" w:y="161"/>
                    <w:spacing w:after="0" w:line="240" w:lineRule="auto"/>
                    <w:rPr>
                      <w:b/>
                      <w:bCs/>
                      <w:sz w:val="18"/>
                      <w:szCs w:val="18"/>
                      <w:shd w:val="clear" w:color="auto" w:fill="FFFFFF"/>
                    </w:rPr>
                  </w:pPr>
                  <w:r w:rsidRPr="00243C8F">
                    <w:rPr>
                      <w:b/>
                      <w:bCs/>
                      <w:sz w:val="18"/>
                      <w:szCs w:val="18"/>
                      <w:shd w:val="clear" w:color="auto" w:fill="FFFFFF"/>
                    </w:rPr>
                    <w:t xml:space="preserve">Κεφαλή γωνιακή </w:t>
                  </w:r>
                  <w:proofErr w:type="spellStart"/>
                  <w:r w:rsidRPr="00243C8F">
                    <w:rPr>
                      <w:b/>
                      <w:bCs/>
                      <w:sz w:val="18"/>
                      <w:szCs w:val="18"/>
                      <w:shd w:val="clear" w:color="auto" w:fill="FFFFFF"/>
                    </w:rPr>
                    <w:t>χλοοκοπτικού</w:t>
                  </w:r>
                  <w:proofErr w:type="spellEnd"/>
                  <w:r w:rsidRPr="00243C8F">
                    <w:rPr>
                      <w:b/>
                      <w:bCs/>
                      <w:sz w:val="18"/>
                      <w:szCs w:val="18"/>
                      <w:shd w:val="clear" w:color="auto" w:fill="FFFFFF"/>
                    </w:rPr>
                    <w:t xml:space="preserve"> </w:t>
                  </w:r>
                  <w:r w:rsidRPr="00243C8F">
                    <w:rPr>
                      <w:b/>
                      <w:bCs/>
                      <w:sz w:val="18"/>
                      <w:szCs w:val="18"/>
                      <w:shd w:val="clear" w:color="auto" w:fill="FFFFFF"/>
                      <w:lang w:val="en-US"/>
                    </w:rPr>
                    <w:t>Combi</w:t>
                  </w:r>
                  <w:r w:rsidRPr="00243C8F">
                    <w:rPr>
                      <w:b/>
                      <w:bCs/>
                      <w:sz w:val="18"/>
                      <w:szCs w:val="18"/>
                      <w:shd w:val="clear" w:color="auto" w:fill="FFFFFF"/>
                    </w:rPr>
                    <w:t xml:space="preserve"> </w:t>
                  </w:r>
                  <w:r w:rsidRPr="00243C8F">
                    <w:rPr>
                      <w:b/>
                      <w:bCs/>
                      <w:sz w:val="18"/>
                      <w:szCs w:val="18"/>
                      <w:shd w:val="clear" w:color="auto" w:fill="FFFFFF"/>
                      <w:lang w:val="en-US"/>
                    </w:rPr>
                    <w:t>Stihl</w:t>
                  </w:r>
                  <w:r w:rsidRPr="00243C8F">
                    <w:rPr>
                      <w:b/>
                      <w:bCs/>
                      <w:sz w:val="18"/>
                      <w:szCs w:val="18"/>
                      <w:shd w:val="clear" w:color="auto" w:fill="FFFFFF"/>
                    </w:rPr>
                    <w:t xml:space="preserve"> </w:t>
                  </w:r>
                  <w:r w:rsidRPr="00243C8F">
                    <w:rPr>
                      <w:b/>
                      <w:bCs/>
                      <w:sz w:val="18"/>
                      <w:szCs w:val="18"/>
                      <w:shd w:val="clear" w:color="auto" w:fill="FFFFFF"/>
                      <w:lang w:val="en-US"/>
                    </w:rPr>
                    <w:t>KM</w:t>
                  </w:r>
                  <w:r w:rsidRPr="00243C8F">
                    <w:rPr>
                      <w:b/>
                      <w:bCs/>
                      <w:sz w:val="18"/>
                      <w:szCs w:val="18"/>
                      <w:shd w:val="clear" w:color="auto" w:fill="FFFFFF"/>
                    </w:rPr>
                    <w:t xml:space="preserve"> 100 </w:t>
                  </w:r>
                  <w:r w:rsidRPr="00243C8F">
                    <w:rPr>
                      <w:b/>
                      <w:bCs/>
                      <w:sz w:val="18"/>
                      <w:szCs w:val="18"/>
                      <w:shd w:val="clear" w:color="auto" w:fill="FFFFFF"/>
                      <w:lang w:val="en-US"/>
                    </w:rPr>
                    <w:t>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6E789" w14:textId="77777777" w:rsidR="005629FE" w:rsidRPr="00243C8F" w:rsidRDefault="005629FE" w:rsidP="00814EFD">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621D6FE6" w14:textId="77777777" w:rsidR="005629FE" w:rsidRPr="00243C8F" w:rsidRDefault="005629FE" w:rsidP="00814EFD">
                  <w:pPr>
                    <w:framePr w:hSpace="180" w:wrap="around" w:vAnchor="text" w:hAnchor="margin" w:xAlign="center" w:y="161"/>
                    <w:spacing w:after="0" w:line="240" w:lineRule="auto"/>
                    <w:jc w:val="center"/>
                    <w:rPr>
                      <w:sz w:val="18"/>
                      <w:szCs w:val="18"/>
                    </w:rPr>
                  </w:pPr>
                  <w:r w:rsidRPr="00243C8F">
                    <w:rPr>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AB195" w14:textId="0ACAF88A" w:rsidR="005629FE" w:rsidRPr="00243C8F" w:rsidRDefault="005629FE" w:rsidP="00814EFD">
                  <w:pPr>
                    <w:framePr w:hSpace="180" w:wrap="around" w:vAnchor="text" w:hAnchor="margin" w:xAlign="center" w:y="161"/>
                    <w:spacing w:after="0" w:line="240" w:lineRule="auto"/>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14:paraId="7DE571A4"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79EE3A5C"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0267E4A2" w14:textId="77777777" w:rsidR="005629FE" w:rsidRPr="00243C8F" w:rsidRDefault="005629FE" w:rsidP="00243C8F">
                  <w:pPr>
                    <w:framePr w:hSpace="180" w:wrap="around" w:vAnchor="text" w:hAnchor="margin" w:xAlign="center" w:y="161"/>
                    <w:jc w:val="center"/>
                    <w:rPr>
                      <w:sz w:val="18"/>
                      <w:szCs w:val="18"/>
                    </w:rPr>
                  </w:pPr>
                </w:p>
              </w:tc>
            </w:tr>
            <w:tr w:rsidR="005629FE" w:rsidRPr="00850E51" w14:paraId="1F7044BB" w14:textId="66BAD691"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2FF4520B"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rPr>
                  </w:pPr>
                </w:p>
              </w:tc>
              <w:tc>
                <w:tcPr>
                  <w:tcW w:w="2693" w:type="dxa"/>
                  <w:tcBorders>
                    <w:top w:val="single" w:sz="4" w:space="0" w:color="auto"/>
                    <w:bottom w:val="single" w:sz="4" w:space="0" w:color="auto"/>
                    <w:right w:val="single" w:sz="4" w:space="0" w:color="auto"/>
                  </w:tcBorders>
                  <w:shd w:val="clear" w:color="auto" w:fill="auto"/>
                  <w:vAlign w:val="center"/>
                </w:tcPr>
                <w:p w14:paraId="4AFC414B" w14:textId="77777777" w:rsidR="005629FE" w:rsidRPr="00243C8F" w:rsidRDefault="005629FE" w:rsidP="00814EFD">
                  <w:pPr>
                    <w:framePr w:hSpace="180" w:wrap="around" w:vAnchor="text" w:hAnchor="margin" w:xAlign="center" w:y="161"/>
                    <w:spacing w:after="0" w:line="240" w:lineRule="auto"/>
                    <w:rPr>
                      <w:b/>
                      <w:bCs/>
                      <w:sz w:val="18"/>
                      <w:szCs w:val="18"/>
                      <w:shd w:val="clear" w:color="auto" w:fill="FFFFFF"/>
                      <w:lang w:val="en-US"/>
                    </w:rPr>
                  </w:pPr>
                  <w:r w:rsidRPr="00243C8F">
                    <w:rPr>
                      <w:b/>
                      <w:bCs/>
                      <w:sz w:val="18"/>
                      <w:szCs w:val="18"/>
                      <w:shd w:val="clear" w:color="auto" w:fill="FFFFFF"/>
                    </w:rPr>
                    <w:t>Μπουζί</w:t>
                  </w:r>
                  <w:r w:rsidRPr="00243C8F">
                    <w:rPr>
                      <w:b/>
                      <w:bCs/>
                      <w:sz w:val="18"/>
                      <w:szCs w:val="18"/>
                      <w:shd w:val="clear" w:color="auto" w:fill="FFFFFF"/>
                      <w:lang w:val="en-US"/>
                    </w:rPr>
                    <w:t xml:space="preserve"> Combi Stihl KM 100 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1B728" w14:textId="77777777" w:rsidR="005629FE" w:rsidRPr="00243C8F" w:rsidRDefault="005629FE" w:rsidP="00814EFD">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21BC5C5D" w14:textId="77777777" w:rsidR="005629FE" w:rsidRPr="00243C8F" w:rsidRDefault="005629FE" w:rsidP="00814EFD">
                  <w:pPr>
                    <w:framePr w:hSpace="180" w:wrap="around" w:vAnchor="text" w:hAnchor="margin" w:xAlign="center" w:y="161"/>
                    <w:spacing w:after="0" w:line="240" w:lineRule="auto"/>
                    <w:jc w:val="center"/>
                    <w:rPr>
                      <w:sz w:val="18"/>
                      <w:szCs w:val="18"/>
                    </w:rPr>
                  </w:pPr>
                  <w:r w:rsidRPr="00243C8F">
                    <w:rPr>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025AA" w14:textId="27AD7471" w:rsidR="005629FE" w:rsidRPr="00243C8F" w:rsidRDefault="005629FE" w:rsidP="00814EFD">
                  <w:pPr>
                    <w:framePr w:hSpace="180" w:wrap="around" w:vAnchor="text" w:hAnchor="margin" w:xAlign="center" w:y="161"/>
                    <w:spacing w:after="0" w:line="240" w:lineRule="auto"/>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14:paraId="1A0A7567"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52034A51"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28C66FF7" w14:textId="77777777" w:rsidR="005629FE" w:rsidRPr="00243C8F" w:rsidRDefault="005629FE" w:rsidP="00243C8F">
                  <w:pPr>
                    <w:framePr w:hSpace="180" w:wrap="around" w:vAnchor="text" w:hAnchor="margin" w:xAlign="center" w:y="161"/>
                    <w:jc w:val="center"/>
                    <w:rPr>
                      <w:sz w:val="18"/>
                      <w:szCs w:val="18"/>
                    </w:rPr>
                  </w:pPr>
                </w:p>
              </w:tc>
            </w:tr>
            <w:tr w:rsidR="005629FE" w:rsidRPr="00850E51" w14:paraId="1F0A799F" w14:textId="5FC227CD"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1096F0F"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lang w:val="en-US"/>
                    </w:rPr>
                  </w:pPr>
                </w:p>
              </w:tc>
              <w:tc>
                <w:tcPr>
                  <w:tcW w:w="2693" w:type="dxa"/>
                  <w:tcBorders>
                    <w:top w:val="single" w:sz="4" w:space="0" w:color="auto"/>
                    <w:bottom w:val="single" w:sz="4" w:space="0" w:color="auto"/>
                    <w:right w:val="single" w:sz="4" w:space="0" w:color="auto"/>
                  </w:tcBorders>
                  <w:shd w:val="clear" w:color="auto" w:fill="auto"/>
                  <w:vAlign w:val="center"/>
                </w:tcPr>
                <w:p w14:paraId="51F663F8" w14:textId="77777777" w:rsidR="005629FE" w:rsidRPr="00243C8F" w:rsidRDefault="005629FE" w:rsidP="00814EFD">
                  <w:pPr>
                    <w:framePr w:hSpace="180" w:wrap="around" w:vAnchor="text" w:hAnchor="margin" w:xAlign="center" w:y="161"/>
                    <w:spacing w:after="0" w:line="240" w:lineRule="auto"/>
                    <w:rPr>
                      <w:b/>
                      <w:bCs/>
                      <w:sz w:val="18"/>
                      <w:szCs w:val="18"/>
                      <w:shd w:val="clear" w:color="auto" w:fill="FFFFFF"/>
                      <w:lang w:val="en-US"/>
                    </w:rPr>
                  </w:pPr>
                  <w:r w:rsidRPr="00243C8F">
                    <w:rPr>
                      <w:b/>
                      <w:bCs/>
                      <w:sz w:val="18"/>
                      <w:szCs w:val="18"/>
                      <w:shd w:val="clear" w:color="auto" w:fill="FFFFFF"/>
                    </w:rPr>
                    <w:t>Φίλτρο</w:t>
                  </w:r>
                  <w:r w:rsidRPr="00243C8F">
                    <w:rPr>
                      <w:b/>
                      <w:bCs/>
                      <w:sz w:val="18"/>
                      <w:szCs w:val="18"/>
                      <w:shd w:val="clear" w:color="auto" w:fill="FFFFFF"/>
                      <w:lang w:val="en-US"/>
                    </w:rPr>
                    <w:t xml:space="preserve"> Combi Stihl KM 100 R</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612E8" w14:textId="77777777" w:rsidR="005629FE" w:rsidRPr="00243C8F" w:rsidRDefault="005629FE" w:rsidP="00814EFD">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0AF04B1E" w14:textId="77777777" w:rsidR="005629FE" w:rsidRPr="00243C8F" w:rsidRDefault="005629FE" w:rsidP="00814EFD">
                  <w:pPr>
                    <w:framePr w:hSpace="180" w:wrap="around" w:vAnchor="text" w:hAnchor="margin" w:xAlign="center" w:y="161"/>
                    <w:spacing w:after="0" w:line="240" w:lineRule="auto"/>
                    <w:jc w:val="center"/>
                    <w:rPr>
                      <w:sz w:val="18"/>
                      <w:szCs w:val="18"/>
                    </w:rPr>
                  </w:pPr>
                  <w:r w:rsidRPr="00243C8F">
                    <w:rPr>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E62B0" w14:textId="4458D044" w:rsidR="005629FE" w:rsidRPr="00243C8F" w:rsidRDefault="005629FE" w:rsidP="00814EFD">
                  <w:pPr>
                    <w:framePr w:hSpace="180" w:wrap="around" w:vAnchor="text" w:hAnchor="margin" w:xAlign="center" w:y="161"/>
                    <w:spacing w:after="0" w:line="240" w:lineRule="auto"/>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14:paraId="16218457"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335A0992"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367DD1D8" w14:textId="77777777" w:rsidR="005629FE" w:rsidRPr="00243C8F" w:rsidRDefault="005629FE" w:rsidP="00243C8F">
                  <w:pPr>
                    <w:framePr w:hSpace="180" w:wrap="around" w:vAnchor="text" w:hAnchor="margin" w:xAlign="center" w:y="161"/>
                    <w:jc w:val="center"/>
                    <w:rPr>
                      <w:sz w:val="18"/>
                      <w:szCs w:val="18"/>
                    </w:rPr>
                  </w:pPr>
                </w:p>
              </w:tc>
            </w:tr>
            <w:tr w:rsidR="005629FE" w:rsidRPr="00850E51" w14:paraId="37F4B3CD" w14:textId="13E8144D"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6FE89B1B"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lang w:val="en-US"/>
                    </w:rPr>
                  </w:pPr>
                </w:p>
              </w:tc>
              <w:tc>
                <w:tcPr>
                  <w:tcW w:w="2693" w:type="dxa"/>
                  <w:tcBorders>
                    <w:top w:val="single" w:sz="4" w:space="0" w:color="auto"/>
                    <w:bottom w:val="single" w:sz="4" w:space="0" w:color="auto"/>
                    <w:right w:val="single" w:sz="4" w:space="0" w:color="auto"/>
                  </w:tcBorders>
                  <w:shd w:val="clear" w:color="auto" w:fill="auto"/>
                  <w:vAlign w:val="center"/>
                </w:tcPr>
                <w:p w14:paraId="49934C8D" w14:textId="77777777" w:rsidR="005629FE" w:rsidRPr="00243C8F" w:rsidRDefault="005629FE" w:rsidP="00814EFD">
                  <w:pPr>
                    <w:framePr w:hSpace="180" w:wrap="around" w:vAnchor="text" w:hAnchor="margin" w:xAlign="center" w:y="161"/>
                    <w:spacing w:after="0" w:line="240" w:lineRule="auto"/>
                    <w:rPr>
                      <w:b/>
                      <w:bCs/>
                      <w:sz w:val="18"/>
                      <w:szCs w:val="18"/>
                      <w:shd w:val="clear" w:color="auto" w:fill="FFFFFF"/>
                    </w:rPr>
                  </w:pPr>
                  <w:r w:rsidRPr="00243C8F">
                    <w:rPr>
                      <w:b/>
                      <w:bCs/>
                      <w:sz w:val="18"/>
                      <w:szCs w:val="18"/>
                      <w:shd w:val="clear" w:color="auto" w:fill="FFFFFF"/>
                    </w:rPr>
                    <w:t>Εξάρτημα ψαλίδι μπορντούρας για HUSQUVARNA 120i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C8CDF" w14:textId="77777777" w:rsidR="005629FE" w:rsidRPr="00243C8F" w:rsidRDefault="005629FE" w:rsidP="00814EFD">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37E52413" w14:textId="77777777" w:rsidR="005629FE" w:rsidRPr="00243C8F" w:rsidRDefault="005629FE" w:rsidP="00814EFD">
                  <w:pPr>
                    <w:framePr w:hSpace="180" w:wrap="around" w:vAnchor="text" w:hAnchor="margin" w:xAlign="center" w:y="161"/>
                    <w:spacing w:after="0" w:line="240" w:lineRule="auto"/>
                    <w:jc w:val="center"/>
                    <w:rPr>
                      <w:sz w:val="18"/>
                      <w:szCs w:val="18"/>
                      <w:lang w:val="en-US"/>
                    </w:rPr>
                  </w:pPr>
                  <w:r w:rsidRPr="00243C8F">
                    <w:rPr>
                      <w:sz w:val="18"/>
                      <w:szCs w:val="18"/>
                      <w:lang w:val="en-US"/>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5B74E" w14:textId="1E3AA9E8" w:rsidR="005629FE" w:rsidRPr="00243C8F" w:rsidRDefault="005629FE" w:rsidP="00814EFD">
                  <w:pPr>
                    <w:framePr w:hSpace="180" w:wrap="around" w:vAnchor="text" w:hAnchor="margin" w:xAlign="center" w:y="161"/>
                    <w:spacing w:after="0" w:line="240" w:lineRule="auto"/>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14:paraId="6432F6A6"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1F201386"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495F96BA" w14:textId="77777777" w:rsidR="005629FE" w:rsidRPr="00243C8F" w:rsidRDefault="005629FE" w:rsidP="00243C8F">
                  <w:pPr>
                    <w:framePr w:hSpace="180" w:wrap="around" w:vAnchor="text" w:hAnchor="margin" w:xAlign="center" w:y="161"/>
                    <w:jc w:val="center"/>
                    <w:rPr>
                      <w:sz w:val="18"/>
                      <w:szCs w:val="18"/>
                    </w:rPr>
                  </w:pPr>
                </w:p>
              </w:tc>
            </w:tr>
            <w:tr w:rsidR="005629FE" w:rsidRPr="00850E51" w14:paraId="3016D86C" w14:textId="732645B8"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41A2A42D"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rPr>
                  </w:pPr>
                </w:p>
              </w:tc>
              <w:tc>
                <w:tcPr>
                  <w:tcW w:w="2693" w:type="dxa"/>
                  <w:tcBorders>
                    <w:top w:val="single" w:sz="4" w:space="0" w:color="auto"/>
                    <w:bottom w:val="single" w:sz="4" w:space="0" w:color="auto"/>
                    <w:right w:val="single" w:sz="4" w:space="0" w:color="auto"/>
                  </w:tcBorders>
                  <w:shd w:val="clear" w:color="auto" w:fill="auto"/>
                  <w:vAlign w:val="center"/>
                </w:tcPr>
                <w:p w14:paraId="178130FC" w14:textId="77777777" w:rsidR="005629FE" w:rsidRPr="00243C8F" w:rsidRDefault="005629FE" w:rsidP="001A2DBA">
                  <w:pPr>
                    <w:framePr w:hSpace="180" w:wrap="around" w:vAnchor="text" w:hAnchor="margin" w:xAlign="center" w:y="161"/>
                    <w:spacing w:after="0" w:line="240" w:lineRule="auto"/>
                    <w:rPr>
                      <w:b/>
                      <w:bCs/>
                      <w:sz w:val="18"/>
                      <w:szCs w:val="18"/>
                      <w:shd w:val="clear" w:color="auto" w:fill="FFFFFF"/>
                    </w:rPr>
                  </w:pPr>
                  <w:r w:rsidRPr="00243C8F">
                    <w:rPr>
                      <w:b/>
                      <w:bCs/>
                      <w:sz w:val="18"/>
                      <w:szCs w:val="18"/>
                      <w:shd w:val="clear" w:color="auto" w:fill="FFFFFF"/>
                    </w:rPr>
                    <w:t>Θήκη μεταφοράς για HUSQUVARNA 120i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0F6D5" w14:textId="77777777" w:rsidR="005629FE" w:rsidRPr="00243C8F" w:rsidRDefault="005629FE" w:rsidP="001A2DBA">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214A2791" w14:textId="77777777" w:rsidR="005629FE" w:rsidRPr="00243C8F" w:rsidRDefault="005629FE" w:rsidP="001A2DBA">
                  <w:pPr>
                    <w:framePr w:hSpace="180" w:wrap="around" w:vAnchor="text" w:hAnchor="margin" w:xAlign="center" w:y="161"/>
                    <w:spacing w:after="0" w:line="240" w:lineRule="auto"/>
                    <w:jc w:val="center"/>
                    <w:rPr>
                      <w:sz w:val="18"/>
                      <w:szCs w:val="18"/>
                      <w:lang w:val="en-US"/>
                    </w:rPr>
                  </w:pPr>
                  <w:r w:rsidRPr="00243C8F">
                    <w:rPr>
                      <w:sz w:val="18"/>
                      <w:szCs w:val="18"/>
                      <w:lang w:val="en-US"/>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CA584" w14:textId="4B94DDA8" w:rsidR="005629FE" w:rsidRPr="00243C8F" w:rsidRDefault="005629FE" w:rsidP="00814EFD">
                  <w:pPr>
                    <w:framePr w:hSpace="180" w:wrap="around" w:vAnchor="text" w:hAnchor="margin" w:xAlign="center" w:y="161"/>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14:paraId="6768B096"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2408C7D8"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1E4D901E" w14:textId="77777777" w:rsidR="005629FE" w:rsidRPr="00243C8F" w:rsidRDefault="005629FE" w:rsidP="00243C8F">
                  <w:pPr>
                    <w:framePr w:hSpace="180" w:wrap="around" w:vAnchor="text" w:hAnchor="margin" w:xAlign="center" w:y="161"/>
                    <w:jc w:val="center"/>
                    <w:rPr>
                      <w:sz w:val="18"/>
                      <w:szCs w:val="18"/>
                    </w:rPr>
                  </w:pPr>
                </w:p>
              </w:tc>
            </w:tr>
            <w:tr w:rsidR="005629FE" w:rsidRPr="00850E51" w14:paraId="0C96A702" w14:textId="209E9482"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777981AB"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rPr>
                  </w:pPr>
                </w:p>
              </w:tc>
              <w:tc>
                <w:tcPr>
                  <w:tcW w:w="2693" w:type="dxa"/>
                  <w:tcBorders>
                    <w:top w:val="single" w:sz="4" w:space="0" w:color="auto"/>
                    <w:bottom w:val="single" w:sz="4" w:space="0" w:color="auto"/>
                    <w:right w:val="single" w:sz="4" w:space="0" w:color="auto"/>
                  </w:tcBorders>
                  <w:shd w:val="clear" w:color="auto" w:fill="auto"/>
                  <w:vAlign w:val="center"/>
                </w:tcPr>
                <w:p w14:paraId="0B70868B" w14:textId="77777777" w:rsidR="005629FE" w:rsidRPr="00243C8F" w:rsidRDefault="005629FE" w:rsidP="00814EFD">
                  <w:pPr>
                    <w:framePr w:hSpace="180" w:wrap="around" w:vAnchor="text" w:hAnchor="margin" w:xAlign="center" w:y="161"/>
                    <w:spacing w:after="0" w:line="240" w:lineRule="auto"/>
                    <w:rPr>
                      <w:b/>
                      <w:bCs/>
                      <w:sz w:val="18"/>
                      <w:szCs w:val="18"/>
                      <w:shd w:val="clear" w:color="auto" w:fill="FFFFFF"/>
                    </w:rPr>
                  </w:pPr>
                  <w:r w:rsidRPr="00243C8F">
                    <w:rPr>
                      <w:b/>
                      <w:bCs/>
                      <w:sz w:val="18"/>
                      <w:szCs w:val="18"/>
                      <w:shd w:val="clear" w:color="auto" w:fill="FFFFFF"/>
                    </w:rPr>
                    <w:t xml:space="preserve">Ανταλλακτικό ψαλίδι </w:t>
                  </w:r>
                  <w:proofErr w:type="spellStart"/>
                  <w:r w:rsidRPr="00243C8F">
                    <w:rPr>
                      <w:b/>
                      <w:bCs/>
                      <w:sz w:val="18"/>
                      <w:szCs w:val="18"/>
                      <w:shd w:val="clear" w:color="auto" w:fill="FFFFFF"/>
                    </w:rPr>
                    <w:t>μπορντουροψάλιδου</w:t>
                  </w:r>
                  <w:proofErr w:type="spellEnd"/>
                  <w:r w:rsidRPr="00243C8F">
                    <w:rPr>
                      <w:b/>
                      <w:bCs/>
                      <w:sz w:val="18"/>
                      <w:szCs w:val="18"/>
                      <w:shd w:val="clear" w:color="auto" w:fill="FFFFFF"/>
                    </w:rPr>
                    <w:t xml:space="preserve"> </w:t>
                  </w:r>
                  <w:r w:rsidRPr="00243C8F">
                    <w:rPr>
                      <w:b/>
                      <w:bCs/>
                      <w:sz w:val="18"/>
                      <w:szCs w:val="18"/>
                      <w:shd w:val="clear" w:color="auto" w:fill="FFFFFF"/>
                      <w:lang w:val="en-US"/>
                    </w:rPr>
                    <w:t>STHIL</w:t>
                  </w:r>
                  <w:r w:rsidRPr="00243C8F">
                    <w:rPr>
                      <w:b/>
                      <w:bCs/>
                      <w:sz w:val="18"/>
                      <w:szCs w:val="18"/>
                      <w:shd w:val="clear" w:color="auto" w:fill="FFFFFF"/>
                    </w:rPr>
                    <w:t xml:space="preserve"> </w:t>
                  </w:r>
                  <w:r w:rsidRPr="00243C8F">
                    <w:rPr>
                      <w:b/>
                      <w:bCs/>
                      <w:sz w:val="18"/>
                      <w:szCs w:val="18"/>
                      <w:shd w:val="clear" w:color="auto" w:fill="FFFFFF"/>
                      <w:lang w:val="en-US"/>
                    </w:rPr>
                    <w:t>HS</w:t>
                  </w:r>
                  <w:r w:rsidRPr="00243C8F">
                    <w:rPr>
                      <w:b/>
                      <w:bCs/>
                      <w:sz w:val="18"/>
                      <w:szCs w:val="18"/>
                      <w:shd w:val="clear" w:color="auto" w:fill="FFFFFF"/>
                    </w:rPr>
                    <w:t>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63B10" w14:textId="77777777" w:rsidR="005629FE" w:rsidRPr="00243C8F" w:rsidRDefault="005629FE" w:rsidP="00814EFD">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7974DA55" w14:textId="77777777" w:rsidR="005629FE" w:rsidRPr="00243C8F" w:rsidRDefault="005629FE" w:rsidP="00814EFD">
                  <w:pPr>
                    <w:framePr w:hSpace="180" w:wrap="around" w:vAnchor="text" w:hAnchor="margin" w:xAlign="center" w:y="161"/>
                    <w:spacing w:after="0" w:line="240" w:lineRule="auto"/>
                    <w:jc w:val="center"/>
                    <w:rPr>
                      <w:sz w:val="18"/>
                      <w:szCs w:val="18"/>
                      <w:lang w:val="en-US"/>
                    </w:rPr>
                  </w:pPr>
                  <w:r w:rsidRPr="00243C8F">
                    <w:rPr>
                      <w:sz w:val="18"/>
                      <w:szCs w:val="18"/>
                      <w:lang w:val="en-US"/>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8E319" w14:textId="29084E99" w:rsidR="005629FE" w:rsidRPr="00243C8F" w:rsidRDefault="005629FE" w:rsidP="00814EFD">
                  <w:pPr>
                    <w:framePr w:hSpace="180" w:wrap="around" w:vAnchor="text" w:hAnchor="margin" w:xAlign="center" w:y="161"/>
                    <w:spacing w:after="0" w:line="240" w:lineRule="auto"/>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vAlign w:val="center"/>
                </w:tcPr>
                <w:p w14:paraId="01D9936C" w14:textId="77777777" w:rsidR="005629FE" w:rsidRPr="00243C8F" w:rsidRDefault="005629FE" w:rsidP="00814EFD">
                  <w:pPr>
                    <w:framePr w:hSpace="180" w:wrap="around" w:vAnchor="text" w:hAnchor="margin" w:xAlign="center" w:y="161"/>
                    <w:spacing w:after="0" w:line="240" w:lineRule="auto"/>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14:paraId="6DD0B473" w14:textId="77777777" w:rsidR="005629FE" w:rsidRPr="00243C8F" w:rsidRDefault="005629FE" w:rsidP="00814EFD">
                  <w:pPr>
                    <w:framePr w:hSpace="180" w:wrap="around" w:vAnchor="text" w:hAnchor="margin" w:xAlign="center" w:y="161"/>
                    <w:spacing w:after="0" w:line="240" w:lineRule="auto"/>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14:paraId="7EB40F3F" w14:textId="77777777" w:rsidR="005629FE" w:rsidRPr="00243C8F" w:rsidRDefault="005629FE" w:rsidP="00814EFD">
                  <w:pPr>
                    <w:framePr w:hSpace="180" w:wrap="around" w:vAnchor="text" w:hAnchor="margin" w:xAlign="center" w:y="161"/>
                    <w:spacing w:after="0" w:line="240" w:lineRule="auto"/>
                    <w:jc w:val="center"/>
                    <w:rPr>
                      <w:sz w:val="18"/>
                      <w:szCs w:val="18"/>
                    </w:rPr>
                  </w:pPr>
                </w:p>
              </w:tc>
            </w:tr>
            <w:tr w:rsidR="005629FE" w:rsidRPr="00850E51" w14:paraId="672DEDFD" w14:textId="5CB9E3CA"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0A91BDCA"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rPr>
                  </w:pPr>
                </w:p>
              </w:tc>
              <w:tc>
                <w:tcPr>
                  <w:tcW w:w="2693" w:type="dxa"/>
                  <w:tcBorders>
                    <w:top w:val="single" w:sz="4" w:space="0" w:color="auto"/>
                    <w:bottom w:val="single" w:sz="4" w:space="0" w:color="auto"/>
                    <w:right w:val="single" w:sz="4" w:space="0" w:color="auto"/>
                  </w:tcBorders>
                  <w:shd w:val="clear" w:color="auto" w:fill="auto"/>
                  <w:vAlign w:val="center"/>
                </w:tcPr>
                <w:p w14:paraId="142A9B7E" w14:textId="77777777" w:rsidR="005629FE" w:rsidRPr="00243C8F" w:rsidRDefault="005629FE" w:rsidP="001A2DBA">
                  <w:pPr>
                    <w:framePr w:hSpace="180" w:wrap="around" w:vAnchor="text" w:hAnchor="margin" w:xAlign="center" w:y="161"/>
                    <w:spacing w:after="0" w:line="240" w:lineRule="auto"/>
                    <w:rPr>
                      <w:b/>
                      <w:bCs/>
                      <w:sz w:val="18"/>
                      <w:szCs w:val="18"/>
                      <w:shd w:val="clear" w:color="auto" w:fill="FFFFFF"/>
                      <w:lang w:val="en-US"/>
                    </w:rPr>
                  </w:pPr>
                  <w:r w:rsidRPr="00243C8F">
                    <w:rPr>
                      <w:b/>
                      <w:bCs/>
                      <w:sz w:val="18"/>
                      <w:szCs w:val="18"/>
                      <w:shd w:val="clear" w:color="auto" w:fill="FFFFFF"/>
                    </w:rPr>
                    <w:t>Βελόνι</w:t>
                  </w:r>
                  <w:r w:rsidRPr="00243C8F">
                    <w:rPr>
                      <w:b/>
                      <w:bCs/>
                      <w:sz w:val="18"/>
                      <w:szCs w:val="18"/>
                      <w:shd w:val="clear" w:color="auto" w:fill="FFFFFF"/>
                      <w:lang w:val="en-US"/>
                    </w:rPr>
                    <w:t xml:space="preserve"> </w:t>
                  </w:r>
                  <w:r w:rsidRPr="00243C8F">
                    <w:rPr>
                      <w:b/>
                      <w:bCs/>
                      <w:sz w:val="18"/>
                      <w:szCs w:val="18"/>
                      <w:shd w:val="clear" w:color="auto" w:fill="FFFFFF"/>
                    </w:rPr>
                    <w:t>για</w:t>
                  </w:r>
                  <w:r w:rsidRPr="00243C8F">
                    <w:rPr>
                      <w:b/>
                      <w:bCs/>
                      <w:sz w:val="18"/>
                      <w:szCs w:val="18"/>
                      <w:shd w:val="clear" w:color="auto" w:fill="FFFFFF"/>
                      <w:lang w:val="en-US"/>
                    </w:rPr>
                    <w:t xml:space="preserve"> MAKITA HR2811FT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BF196" w14:textId="77777777" w:rsidR="005629FE" w:rsidRPr="00243C8F" w:rsidRDefault="005629FE" w:rsidP="001A2DBA">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168FE5E8" w14:textId="77777777" w:rsidR="005629FE" w:rsidRPr="00243C8F" w:rsidRDefault="005629FE" w:rsidP="001A2DBA">
                  <w:pPr>
                    <w:framePr w:hSpace="180" w:wrap="around" w:vAnchor="text" w:hAnchor="margin" w:xAlign="center" w:y="161"/>
                    <w:spacing w:after="0" w:line="240" w:lineRule="auto"/>
                    <w:jc w:val="center"/>
                    <w:rPr>
                      <w:sz w:val="18"/>
                      <w:szCs w:val="18"/>
                    </w:rPr>
                  </w:pPr>
                  <w:r w:rsidRPr="00243C8F">
                    <w:rPr>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3A3AA" w14:textId="3EBC11E2" w:rsidR="005629FE" w:rsidRPr="00243C8F" w:rsidRDefault="005629FE" w:rsidP="00814EFD">
                  <w:pPr>
                    <w:framePr w:hSpace="180" w:wrap="around" w:vAnchor="text" w:hAnchor="margin" w:xAlign="center" w:y="161"/>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14:paraId="02F7A0FE" w14:textId="77777777" w:rsidR="005629FE" w:rsidRPr="00243C8F" w:rsidRDefault="005629FE" w:rsidP="00243C8F">
                  <w:pPr>
                    <w:framePr w:hSpace="180" w:wrap="around" w:vAnchor="text" w:hAnchor="margin" w:xAlign="center" w:y="161"/>
                    <w:jc w:val="center"/>
                    <w:rPr>
                      <w:sz w:val="18"/>
                      <w:szCs w:val="18"/>
                      <w:lang w:val="en-US"/>
                    </w:rPr>
                  </w:pPr>
                </w:p>
              </w:tc>
              <w:tc>
                <w:tcPr>
                  <w:tcW w:w="1153" w:type="dxa"/>
                  <w:tcBorders>
                    <w:top w:val="single" w:sz="4" w:space="0" w:color="auto"/>
                    <w:left w:val="single" w:sz="4" w:space="0" w:color="auto"/>
                    <w:bottom w:val="single" w:sz="4" w:space="0" w:color="auto"/>
                    <w:right w:val="single" w:sz="4" w:space="0" w:color="auto"/>
                  </w:tcBorders>
                </w:tcPr>
                <w:p w14:paraId="08D1530B" w14:textId="77777777" w:rsidR="005629FE" w:rsidRPr="00243C8F" w:rsidRDefault="005629FE" w:rsidP="00243C8F">
                  <w:pPr>
                    <w:framePr w:hSpace="180" w:wrap="around" w:vAnchor="text" w:hAnchor="margin" w:xAlign="center" w:y="161"/>
                    <w:jc w:val="center"/>
                    <w:rPr>
                      <w:sz w:val="18"/>
                      <w:szCs w:val="18"/>
                      <w:lang w:val="en-US"/>
                    </w:rPr>
                  </w:pPr>
                </w:p>
              </w:tc>
              <w:tc>
                <w:tcPr>
                  <w:tcW w:w="1153" w:type="dxa"/>
                  <w:tcBorders>
                    <w:top w:val="single" w:sz="4" w:space="0" w:color="auto"/>
                    <w:left w:val="single" w:sz="4" w:space="0" w:color="auto"/>
                    <w:bottom w:val="single" w:sz="4" w:space="0" w:color="auto"/>
                    <w:right w:val="single" w:sz="4" w:space="0" w:color="auto"/>
                  </w:tcBorders>
                </w:tcPr>
                <w:p w14:paraId="6264989E" w14:textId="77777777" w:rsidR="005629FE" w:rsidRPr="00243C8F" w:rsidRDefault="005629FE" w:rsidP="00243C8F">
                  <w:pPr>
                    <w:framePr w:hSpace="180" w:wrap="around" w:vAnchor="text" w:hAnchor="margin" w:xAlign="center" w:y="161"/>
                    <w:jc w:val="center"/>
                    <w:rPr>
                      <w:sz w:val="18"/>
                      <w:szCs w:val="18"/>
                      <w:lang w:val="en-US"/>
                    </w:rPr>
                  </w:pPr>
                </w:p>
              </w:tc>
            </w:tr>
            <w:tr w:rsidR="005629FE" w:rsidRPr="00850E51" w14:paraId="2DC5F1C4" w14:textId="483FD63E"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680FE2F7"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rPr>
                  </w:pPr>
                </w:p>
              </w:tc>
              <w:tc>
                <w:tcPr>
                  <w:tcW w:w="2693" w:type="dxa"/>
                  <w:tcBorders>
                    <w:top w:val="single" w:sz="4" w:space="0" w:color="auto"/>
                    <w:bottom w:val="single" w:sz="4" w:space="0" w:color="auto"/>
                    <w:right w:val="single" w:sz="4" w:space="0" w:color="auto"/>
                  </w:tcBorders>
                  <w:shd w:val="clear" w:color="auto" w:fill="auto"/>
                  <w:vAlign w:val="center"/>
                </w:tcPr>
                <w:p w14:paraId="448318B0" w14:textId="77777777" w:rsidR="005629FE" w:rsidRPr="00243C8F" w:rsidRDefault="005629FE" w:rsidP="001A2DBA">
                  <w:pPr>
                    <w:framePr w:hSpace="180" w:wrap="around" w:vAnchor="text" w:hAnchor="margin" w:xAlign="center" w:y="161"/>
                    <w:spacing w:after="0" w:line="240" w:lineRule="auto"/>
                    <w:rPr>
                      <w:b/>
                      <w:bCs/>
                      <w:sz w:val="18"/>
                      <w:szCs w:val="18"/>
                      <w:shd w:val="clear" w:color="auto" w:fill="FFFFFF"/>
                    </w:rPr>
                  </w:pPr>
                  <w:r w:rsidRPr="00243C8F">
                    <w:rPr>
                      <w:b/>
                      <w:bCs/>
                      <w:sz w:val="18"/>
                      <w:szCs w:val="18"/>
                      <w:shd w:val="clear" w:color="auto" w:fill="FFFFFF"/>
                    </w:rPr>
                    <w:t>Καλέμι φαρδύ 40</w:t>
                  </w:r>
                  <w:r w:rsidRPr="00243C8F">
                    <w:rPr>
                      <w:b/>
                      <w:bCs/>
                      <w:sz w:val="18"/>
                      <w:szCs w:val="18"/>
                      <w:shd w:val="clear" w:color="auto" w:fill="FFFFFF"/>
                      <w:lang w:val="en-US"/>
                    </w:rPr>
                    <w:t>mm</w:t>
                  </w:r>
                  <w:r w:rsidRPr="00243C8F">
                    <w:rPr>
                      <w:b/>
                      <w:bCs/>
                      <w:sz w:val="18"/>
                      <w:szCs w:val="18"/>
                      <w:shd w:val="clear" w:color="auto" w:fill="FFFFFF"/>
                    </w:rPr>
                    <w:t xml:space="preserve"> για </w:t>
                  </w:r>
                  <w:r w:rsidRPr="00243C8F">
                    <w:rPr>
                      <w:b/>
                      <w:bCs/>
                      <w:sz w:val="18"/>
                      <w:szCs w:val="18"/>
                      <w:shd w:val="clear" w:color="auto" w:fill="FFFFFF"/>
                      <w:lang w:val="en-US"/>
                    </w:rPr>
                    <w:t>MAKITA</w:t>
                  </w:r>
                  <w:r w:rsidRPr="00243C8F">
                    <w:rPr>
                      <w:b/>
                      <w:bCs/>
                      <w:sz w:val="18"/>
                      <w:szCs w:val="18"/>
                      <w:shd w:val="clear" w:color="auto" w:fill="FFFFFF"/>
                    </w:rPr>
                    <w:t xml:space="preserve"> </w:t>
                  </w:r>
                  <w:r w:rsidRPr="00243C8F">
                    <w:rPr>
                      <w:b/>
                      <w:bCs/>
                      <w:sz w:val="18"/>
                      <w:szCs w:val="18"/>
                      <w:shd w:val="clear" w:color="auto" w:fill="FFFFFF"/>
                      <w:lang w:val="en-US"/>
                    </w:rPr>
                    <w:t>HR</w:t>
                  </w:r>
                  <w:r w:rsidRPr="00243C8F">
                    <w:rPr>
                      <w:b/>
                      <w:bCs/>
                      <w:sz w:val="18"/>
                      <w:szCs w:val="18"/>
                      <w:shd w:val="clear" w:color="auto" w:fill="FFFFFF"/>
                    </w:rPr>
                    <w:t>2811</w:t>
                  </w:r>
                  <w:r w:rsidRPr="00243C8F">
                    <w:rPr>
                      <w:b/>
                      <w:bCs/>
                      <w:sz w:val="18"/>
                      <w:szCs w:val="18"/>
                      <w:shd w:val="clear" w:color="auto" w:fill="FFFFFF"/>
                      <w:lang w:val="en-US"/>
                    </w:rPr>
                    <w:t>FT</w:t>
                  </w:r>
                  <w:r w:rsidRPr="00243C8F">
                    <w:rPr>
                      <w:b/>
                      <w:bCs/>
                      <w:sz w:val="18"/>
                      <w:szCs w:val="18"/>
                      <w:shd w:val="clear" w:color="auto" w:fill="FFFFF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6F48C" w14:textId="77777777" w:rsidR="005629FE" w:rsidRPr="00243C8F" w:rsidRDefault="005629FE" w:rsidP="001A2DBA">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46F08C2E" w14:textId="77777777" w:rsidR="005629FE" w:rsidRPr="00243C8F" w:rsidRDefault="005629FE" w:rsidP="001A2DBA">
                  <w:pPr>
                    <w:framePr w:hSpace="180" w:wrap="around" w:vAnchor="text" w:hAnchor="margin" w:xAlign="center" w:y="161"/>
                    <w:spacing w:after="0" w:line="240" w:lineRule="auto"/>
                    <w:jc w:val="center"/>
                    <w:rPr>
                      <w:sz w:val="18"/>
                      <w:szCs w:val="18"/>
                    </w:rPr>
                  </w:pPr>
                  <w:r w:rsidRPr="00243C8F">
                    <w:rPr>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E9B27" w14:textId="5006DDD2" w:rsidR="005629FE" w:rsidRPr="00243C8F" w:rsidRDefault="005629FE" w:rsidP="00814EFD">
                  <w:pPr>
                    <w:framePr w:hSpace="180" w:wrap="around" w:vAnchor="text" w:hAnchor="margin" w:xAlign="center" w:y="161"/>
                    <w:jc w:val="center"/>
                    <w:rPr>
                      <w:sz w:val="18"/>
                      <w:szCs w:val="18"/>
                      <w:lang w:val="en-US"/>
                    </w:rPr>
                  </w:pPr>
                </w:p>
              </w:tc>
              <w:tc>
                <w:tcPr>
                  <w:tcW w:w="1152" w:type="dxa"/>
                  <w:tcBorders>
                    <w:top w:val="single" w:sz="4" w:space="0" w:color="auto"/>
                    <w:left w:val="single" w:sz="4" w:space="0" w:color="auto"/>
                    <w:bottom w:val="single" w:sz="4" w:space="0" w:color="auto"/>
                    <w:right w:val="single" w:sz="4" w:space="0" w:color="auto"/>
                  </w:tcBorders>
                </w:tcPr>
                <w:p w14:paraId="082DB00D" w14:textId="77777777" w:rsidR="005629FE" w:rsidRPr="00243C8F" w:rsidRDefault="005629FE" w:rsidP="00243C8F">
                  <w:pPr>
                    <w:framePr w:hSpace="180" w:wrap="around" w:vAnchor="text" w:hAnchor="margin" w:xAlign="center" w:y="161"/>
                    <w:jc w:val="center"/>
                    <w:rPr>
                      <w:sz w:val="18"/>
                      <w:szCs w:val="18"/>
                      <w:lang w:val="en-US"/>
                    </w:rPr>
                  </w:pPr>
                </w:p>
              </w:tc>
              <w:tc>
                <w:tcPr>
                  <w:tcW w:w="1153" w:type="dxa"/>
                  <w:tcBorders>
                    <w:top w:val="single" w:sz="4" w:space="0" w:color="auto"/>
                    <w:left w:val="single" w:sz="4" w:space="0" w:color="auto"/>
                    <w:bottom w:val="single" w:sz="4" w:space="0" w:color="auto"/>
                    <w:right w:val="single" w:sz="4" w:space="0" w:color="auto"/>
                  </w:tcBorders>
                </w:tcPr>
                <w:p w14:paraId="7249895A" w14:textId="77777777" w:rsidR="005629FE" w:rsidRPr="00243C8F" w:rsidRDefault="005629FE" w:rsidP="00243C8F">
                  <w:pPr>
                    <w:framePr w:hSpace="180" w:wrap="around" w:vAnchor="text" w:hAnchor="margin" w:xAlign="center" w:y="161"/>
                    <w:jc w:val="center"/>
                    <w:rPr>
                      <w:sz w:val="18"/>
                      <w:szCs w:val="18"/>
                      <w:lang w:val="en-US"/>
                    </w:rPr>
                  </w:pPr>
                </w:p>
              </w:tc>
              <w:tc>
                <w:tcPr>
                  <w:tcW w:w="1153" w:type="dxa"/>
                  <w:tcBorders>
                    <w:top w:val="single" w:sz="4" w:space="0" w:color="auto"/>
                    <w:left w:val="single" w:sz="4" w:space="0" w:color="auto"/>
                    <w:bottom w:val="single" w:sz="4" w:space="0" w:color="auto"/>
                    <w:right w:val="single" w:sz="4" w:space="0" w:color="auto"/>
                  </w:tcBorders>
                </w:tcPr>
                <w:p w14:paraId="540AD121" w14:textId="77777777" w:rsidR="005629FE" w:rsidRPr="00243C8F" w:rsidRDefault="005629FE" w:rsidP="00243C8F">
                  <w:pPr>
                    <w:framePr w:hSpace="180" w:wrap="around" w:vAnchor="text" w:hAnchor="margin" w:xAlign="center" w:y="161"/>
                    <w:jc w:val="center"/>
                    <w:rPr>
                      <w:sz w:val="18"/>
                      <w:szCs w:val="18"/>
                      <w:lang w:val="en-US"/>
                    </w:rPr>
                  </w:pPr>
                </w:p>
              </w:tc>
            </w:tr>
            <w:tr w:rsidR="005629FE" w:rsidRPr="00850E51" w14:paraId="3701177A" w14:textId="3E05B934"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1DD8ACCB"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rPr>
                  </w:pPr>
                </w:p>
              </w:tc>
              <w:tc>
                <w:tcPr>
                  <w:tcW w:w="2693" w:type="dxa"/>
                  <w:tcBorders>
                    <w:top w:val="single" w:sz="4" w:space="0" w:color="auto"/>
                    <w:bottom w:val="single" w:sz="4" w:space="0" w:color="auto"/>
                    <w:right w:val="single" w:sz="4" w:space="0" w:color="auto"/>
                  </w:tcBorders>
                  <w:shd w:val="clear" w:color="auto" w:fill="auto"/>
                  <w:vAlign w:val="center"/>
                </w:tcPr>
                <w:p w14:paraId="1C69B141" w14:textId="77777777" w:rsidR="005629FE" w:rsidRPr="00243C8F" w:rsidRDefault="005629FE" w:rsidP="001A2DBA">
                  <w:pPr>
                    <w:framePr w:hSpace="180" w:wrap="around" w:vAnchor="text" w:hAnchor="margin" w:xAlign="center" w:y="161"/>
                    <w:spacing w:after="0" w:line="240" w:lineRule="auto"/>
                    <w:rPr>
                      <w:b/>
                      <w:bCs/>
                      <w:sz w:val="18"/>
                      <w:szCs w:val="18"/>
                      <w:shd w:val="clear" w:color="auto" w:fill="FFFFFF"/>
                    </w:rPr>
                  </w:pPr>
                  <w:r w:rsidRPr="00243C8F">
                    <w:rPr>
                      <w:b/>
                      <w:bCs/>
                      <w:sz w:val="18"/>
                      <w:szCs w:val="18"/>
                      <w:shd w:val="clear" w:color="auto" w:fill="FFFFFF"/>
                    </w:rPr>
                    <w:t>Καλέμι στενό 20</w:t>
                  </w:r>
                  <w:r w:rsidRPr="00243C8F">
                    <w:rPr>
                      <w:b/>
                      <w:bCs/>
                      <w:sz w:val="18"/>
                      <w:szCs w:val="18"/>
                      <w:shd w:val="clear" w:color="auto" w:fill="FFFFFF"/>
                      <w:lang w:val="en-US"/>
                    </w:rPr>
                    <w:t>mm</w:t>
                  </w:r>
                  <w:r w:rsidRPr="00243C8F">
                    <w:rPr>
                      <w:b/>
                      <w:bCs/>
                      <w:sz w:val="18"/>
                      <w:szCs w:val="18"/>
                      <w:shd w:val="clear" w:color="auto" w:fill="FFFFFF"/>
                    </w:rPr>
                    <w:t xml:space="preserve"> για </w:t>
                  </w:r>
                  <w:r w:rsidRPr="00243C8F">
                    <w:rPr>
                      <w:b/>
                      <w:bCs/>
                      <w:sz w:val="18"/>
                      <w:szCs w:val="18"/>
                      <w:shd w:val="clear" w:color="auto" w:fill="FFFFFF"/>
                      <w:lang w:val="en-US"/>
                    </w:rPr>
                    <w:t>MAKITA</w:t>
                  </w:r>
                  <w:r w:rsidRPr="00243C8F">
                    <w:rPr>
                      <w:b/>
                      <w:bCs/>
                      <w:sz w:val="18"/>
                      <w:szCs w:val="18"/>
                      <w:shd w:val="clear" w:color="auto" w:fill="FFFFFF"/>
                    </w:rPr>
                    <w:t xml:space="preserve"> </w:t>
                  </w:r>
                  <w:r w:rsidRPr="00243C8F">
                    <w:rPr>
                      <w:b/>
                      <w:bCs/>
                      <w:sz w:val="18"/>
                      <w:szCs w:val="18"/>
                      <w:shd w:val="clear" w:color="auto" w:fill="FFFFFF"/>
                      <w:lang w:val="en-US"/>
                    </w:rPr>
                    <w:t>HR</w:t>
                  </w:r>
                  <w:r w:rsidRPr="00243C8F">
                    <w:rPr>
                      <w:b/>
                      <w:bCs/>
                      <w:sz w:val="18"/>
                      <w:szCs w:val="18"/>
                      <w:shd w:val="clear" w:color="auto" w:fill="FFFFFF"/>
                    </w:rPr>
                    <w:t>2811</w:t>
                  </w:r>
                  <w:r w:rsidRPr="00243C8F">
                    <w:rPr>
                      <w:b/>
                      <w:bCs/>
                      <w:sz w:val="18"/>
                      <w:szCs w:val="18"/>
                      <w:shd w:val="clear" w:color="auto" w:fill="FFFFFF"/>
                      <w:lang w:val="en-US"/>
                    </w:rPr>
                    <w:t>FT</w:t>
                  </w:r>
                  <w:r w:rsidRPr="00243C8F">
                    <w:rPr>
                      <w:b/>
                      <w:bCs/>
                      <w:sz w:val="18"/>
                      <w:szCs w:val="18"/>
                      <w:shd w:val="clear" w:color="auto" w:fill="FFFFF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1C55C" w14:textId="77777777" w:rsidR="005629FE" w:rsidRPr="00243C8F" w:rsidRDefault="005629FE" w:rsidP="001A2DBA">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2DBD1D7C" w14:textId="77777777" w:rsidR="005629FE" w:rsidRPr="00243C8F" w:rsidRDefault="005629FE" w:rsidP="001A2DBA">
                  <w:pPr>
                    <w:framePr w:hSpace="180" w:wrap="around" w:vAnchor="text" w:hAnchor="margin" w:xAlign="center" w:y="161"/>
                    <w:spacing w:after="0" w:line="240" w:lineRule="auto"/>
                    <w:jc w:val="center"/>
                    <w:rPr>
                      <w:sz w:val="18"/>
                      <w:szCs w:val="18"/>
                    </w:rPr>
                  </w:pPr>
                  <w:r w:rsidRPr="00243C8F">
                    <w:rPr>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0E754" w14:textId="3278AF82" w:rsidR="005629FE" w:rsidRPr="00243C8F" w:rsidRDefault="005629FE" w:rsidP="00814EFD">
                  <w:pPr>
                    <w:framePr w:hSpace="180" w:wrap="around" w:vAnchor="text" w:hAnchor="margin" w:xAlign="center" w:y="161"/>
                    <w:jc w:val="center"/>
                    <w:rPr>
                      <w:sz w:val="18"/>
                      <w:szCs w:val="18"/>
                      <w:lang w:val="en-US"/>
                    </w:rPr>
                  </w:pPr>
                </w:p>
              </w:tc>
              <w:tc>
                <w:tcPr>
                  <w:tcW w:w="1152" w:type="dxa"/>
                  <w:tcBorders>
                    <w:top w:val="single" w:sz="4" w:space="0" w:color="auto"/>
                    <w:left w:val="single" w:sz="4" w:space="0" w:color="auto"/>
                    <w:bottom w:val="single" w:sz="4" w:space="0" w:color="auto"/>
                    <w:right w:val="single" w:sz="4" w:space="0" w:color="auto"/>
                  </w:tcBorders>
                </w:tcPr>
                <w:p w14:paraId="15D691CD" w14:textId="77777777" w:rsidR="005629FE" w:rsidRPr="00243C8F" w:rsidRDefault="005629FE" w:rsidP="00243C8F">
                  <w:pPr>
                    <w:framePr w:hSpace="180" w:wrap="around" w:vAnchor="text" w:hAnchor="margin" w:xAlign="center" w:y="161"/>
                    <w:jc w:val="center"/>
                    <w:rPr>
                      <w:sz w:val="18"/>
                      <w:szCs w:val="18"/>
                      <w:lang w:val="en-US"/>
                    </w:rPr>
                  </w:pPr>
                </w:p>
              </w:tc>
              <w:tc>
                <w:tcPr>
                  <w:tcW w:w="1153" w:type="dxa"/>
                  <w:tcBorders>
                    <w:top w:val="single" w:sz="4" w:space="0" w:color="auto"/>
                    <w:left w:val="single" w:sz="4" w:space="0" w:color="auto"/>
                    <w:bottom w:val="single" w:sz="4" w:space="0" w:color="auto"/>
                    <w:right w:val="single" w:sz="4" w:space="0" w:color="auto"/>
                  </w:tcBorders>
                </w:tcPr>
                <w:p w14:paraId="1F4BA3FA" w14:textId="77777777" w:rsidR="005629FE" w:rsidRPr="00243C8F" w:rsidRDefault="005629FE" w:rsidP="00243C8F">
                  <w:pPr>
                    <w:framePr w:hSpace="180" w:wrap="around" w:vAnchor="text" w:hAnchor="margin" w:xAlign="center" w:y="161"/>
                    <w:jc w:val="center"/>
                    <w:rPr>
                      <w:sz w:val="18"/>
                      <w:szCs w:val="18"/>
                      <w:lang w:val="en-US"/>
                    </w:rPr>
                  </w:pPr>
                </w:p>
              </w:tc>
              <w:tc>
                <w:tcPr>
                  <w:tcW w:w="1153" w:type="dxa"/>
                  <w:tcBorders>
                    <w:top w:val="single" w:sz="4" w:space="0" w:color="auto"/>
                    <w:left w:val="single" w:sz="4" w:space="0" w:color="auto"/>
                    <w:bottom w:val="single" w:sz="4" w:space="0" w:color="auto"/>
                    <w:right w:val="single" w:sz="4" w:space="0" w:color="auto"/>
                  </w:tcBorders>
                </w:tcPr>
                <w:p w14:paraId="7C9ECE0A" w14:textId="77777777" w:rsidR="005629FE" w:rsidRPr="00243C8F" w:rsidRDefault="005629FE" w:rsidP="00243C8F">
                  <w:pPr>
                    <w:framePr w:hSpace="180" w:wrap="around" w:vAnchor="text" w:hAnchor="margin" w:xAlign="center" w:y="161"/>
                    <w:jc w:val="center"/>
                    <w:rPr>
                      <w:sz w:val="18"/>
                      <w:szCs w:val="18"/>
                      <w:lang w:val="en-US"/>
                    </w:rPr>
                  </w:pPr>
                </w:p>
              </w:tc>
            </w:tr>
            <w:tr w:rsidR="005629FE" w:rsidRPr="00850E51" w14:paraId="2C3BAB8B" w14:textId="735340C7"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FEE63D5"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rPr>
                  </w:pPr>
                </w:p>
              </w:tc>
              <w:tc>
                <w:tcPr>
                  <w:tcW w:w="2693" w:type="dxa"/>
                  <w:tcBorders>
                    <w:top w:val="single" w:sz="4" w:space="0" w:color="auto"/>
                    <w:bottom w:val="single" w:sz="4" w:space="0" w:color="auto"/>
                    <w:right w:val="single" w:sz="4" w:space="0" w:color="auto"/>
                  </w:tcBorders>
                  <w:shd w:val="clear" w:color="auto" w:fill="auto"/>
                  <w:vAlign w:val="center"/>
                </w:tcPr>
                <w:p w14:paraId="3778CB48" w14:textId="77777777" w:rsidR="005629FE" w:rsidRPr="00243C8F" w:rsidRDefault="005629FE" w:rsidP="001A2DBA">
                  <w:pPr>
                    <w:framePr w:hSpace="180" w:wrap="around" w:vAnchor="text" w:hAnchor="margin" w:xAlign="center" w:y="161"/>
                    <w:spacing w:after="0" w:line="240" w:lineRule="auto"/>
                    <w:rPr>
                      <w:b/>
                      <w:bCs/>
                      <w:sz w:val="18"/>
                      <w:szCs w:val="18"/>
                      <w:shd w:val="clear" w:color="auto" w:fill="FFFFFF"/>
                    </w:rPr>
                  </w:pPr>
                  <w:r w:rsidRPr="00243C8F">
                    <w:rPr>
                      <w:b/>
                      <w:bCs/>
                      <w:sz w:val="18"/>
                      <w:szCs w:val="18"/>
                      <w:shd w:val="clear" w:color="auto" w:fill="FFFFFF"/>
                    </w:rPr>
                    <w:t>Καλέμι κυρτό 40</w:t>
                  </w:r>
                  <w:r w:rsidRPr="00243C8F">
                    <w:rPr>
                      <w:b/>
                      <w:bCs/>
                      <w:sz w:val="18"/>
                      <w:szCs w:val="18"/>
                      <w:shd w:val="clear" w:color="auto" w:fill="FFFFFF"/>
                      <w:lang w:val="en-US"/>
                    </w:rPr>
                    <w:t>mm</w:t>
                  </w:r>
                  <w:r w:rsidRPr="00243C8F">
                    <w:rPr>
                      <w:b/>
                      <w:bCs/>
                      <w:sz w:val="18"/>
                      <w:szCs w:val="18"/>
                      <w:shd w:val="clear" w:color="auto" w:fill="FFFFFF"/>
                    </w:rPr>
                    <w:t xml:space="preserve"> για </w:t>
                  </w:r>
                  <w:r w:rsidRPr="00243C8F">
                    <w:rPr>
                      <w:b/>
                      <w:bCs/>
                      <w:sz w:val="18"/>
                      <w:szCs w:val="18"/>
                      <w:shd w:val="clear" w:color="auto" w:fill="FFFFFF"/>
                      <w:lang w:val="en-US"/>
                    </w:rPr>
                    <w:t>MAKITA</w:t>
                  </w:r>
                  <w:r w:rsidRPr="00243C8F">
                    <w:rPr>
                      <w:b/>
                      <w:bCs/>
                      <w:sz w:val="18"/>
                      <w:szCs w:val="18"/>
                      <w:shd w:val="clear" w:color="auto" w:fill="FFFFFF"/>
                    </w:rPr>
                    <w:t xml:space="preserve"> </w:t>
                  </w:r>
                  <w:r w:rsidRPr="00243C8F">
                    <w:rPr>
                      <w:b/>
                      <w:bCs/>
                      <w:sz w:val="18"/>
                      <w:szCs w:val="18"/>
                      <w:shd w:val="clear" w:color="auto" w:fill="FFFFFF"/>
                      <w:lang w:val="en-US"/>
                    </w:rPr>
                    <w:t>HR</w:t>
                  </w:r>
                  <w:r w:rsidRPr="00243C8F">
                    <w:rPr>
                      <w:b/>
                      <w:bCs/>
                      <w:sz w:val="18"/>
                      <w:szCs w:val="18"/>
                      <w:shd w:val="clear" w:color="auto" w:fill="FFFFFF"/>
                    </w:rPr>
                    <w:t>2811</w:t>
                  </w:r>
                  <w:r w:rsidRPr="00243C8F">
                    <w:rPr>
                      <w:b/>
                      <w:bCs/>
                      <w:sz w:val="18"/>
                      <w:szCs w:val="18"/>
                      <w:shd w:val="clear" w:color="auto" w:fill="FFFFFF"/>
                      <w:lang w:val="en-US"/>
                    </w:rPr>
                    <w:t>FT</w:t>
                  </w:r>
                  <w:r w:rsidRPr="00243C8F">
                    <w:rPr>
                      <w:b/>
                      <w:bCs/>
                      <w:sz w:val="18"/>
                      <w:szCs w:val="18"/>
                      <w:shd w:val="clear" w:color="auto" w:fill="FFFFFF"/>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B4806" w14:textId="77777777" w:rsidR="005629FE" w:rsidRPr="00243C8F" w:rsidRDefault="005629FE" w:rsidP="001A2DBA">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21A6D0DE" w14:textId="77777777" w:rsidR="005629FE" w:rsidRPr="00243C8F" w:rsidRDefault="005629FE" w:rsidP="001A2DBA">
                  <w:pPr>
                    <w:framePr w:hSpace="180" w:wrap="around" w:vAnchor="text" w:hAnchor="margin" w:xAlign="center" w:y="161"/>
                    <w:spacing w:after="0" w:line="240" w:lineRule="auto"/>
                    <w:jc w:val="center"/>
                    <w:rPr>
                      <w:sz w:val="18"/>
                      <w:szCs w:val="18"/>
                      <w:lang w:val="en-US"/>
                    </w:rPr>
                  </w:pPr>
                  <w:r w:rsidRPr="00243C8F">
                    <w:rPr>
                      <w:sz w:val="18"/>
                      <w:szCs w:val="18"/>
                      <w:lang w:val="en-US"/>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7A174" w14:textId="5AF1EF7B" w:rsidR="005629FE" w:rsidRPr="00243C8F" w:rsidRDefault="005629FE" w:rsidP="00814EFD">
                  <w:pPr>
                    <w:framePr w:hSpace="180" w:wrap="around" w:vAnchor="text" w:hAnchor="margin" w:xAlign="center" w:y="161"/>
                    <w:jc w:val="center"/>
                    <w:rPr>
                      <w:sz w:val="18"/>
                      <w:szCs w:val="18"/>
                      <w:lang w:val="en-US"/>
                    </w:rPr>
                  </w:pPr>
                </w:p>
              </w:tc>
              <w:tc>
                <w:tcPr>
                  <w:tcW w:w="1152" w:type="dxa"/>
                  <w:tcBorders>
                    <w:top w:val="single" w:sz="4" w:space="0" w:color="auto"/>
                    <w:left w:val="single" w:sz="4" w:space="0" w:color="auto"/>
                    <w:bottom w:val="single" w:sz="4" w:space="0" w:color="auto"/>
                    <w:right w:val="single" w:sz="4" w:space="0" w:color="auto"/>
                  </w:tcBorders>
                </w:tcPr>
                <w:p w14:paraId="2BBF5889" w14:textId="77777777" w:rsidR="005629FE" w:rsidRPr="00243C8F" w:rsidRDefault="005629FE" w:rsidP="00243C8F">
                  <w:pPr>
                    <w:framePr w:hSpace="180" w:wrap="around" w:vAnchor="text" w:hAnchor="margin" w:xAlign="center" w:y="161"/>
                    <w:jc w:val="center"/>
                    <w:rPr>
                      <w:sz w:val="18"/>
                      <w:szCs w:val="18"/>
                      <w:lang w:val="en-US"/>
                    </w:rPr>
                  </w:pPr>
                </w:p>
              </w:tc>
              <w:tc>
                <w:tcPr>
                  <w:tcW w:w="1153" w:type="dxa"/>
                  <w:tcBorders>
                    <w:top w:val="single" w:sz="4" w:space="0" w:color="auto"/>
                    <w:left w:val="single" w:sz="4" w:space="0" w:color="auto"/>
                    <w:bottom w:val="single" w:sz="4" w:space="0" w:color="auto"/>
                    <w:right w:val="single" w:sz="4" w:space="0" w:color="auto"/>
                  </w:tcBorders>
                </w:tcPr>
                <w:p w14:paraId="76A342A1" w14:textId="77777777" w:rsidR="005629FE" w:rsidRPr="00243C8F" w:rsidRDefault="005629FE" w:rsidP="00243C8F">
                  <w:pPr>
                    <w:framePr w:hSpace="180" w:wrap="around" w:vAnchor="text" w:hAnchor="margin" w:xAlign="center" w:y="161"/>
                    <w:jc w:val="center"/>
                    <w:rPr>
                      <w:sz w:val="18"/>
                      <w:szCs w:val="18"/>
                      <w:lang w:val="en-US"/>
                    </w:rPr>
                  </w:pPr>
                </w:p>
              </w:tc>
              <w:tc>
                <w:tcPr>
                  <w:tcW w:w="1153" w:type="dxa"/>
                  <w:tcBorders>
                    <w:top w:val="single" w:sz="4" w:space="0" w:color="auto"/>
                    <w:left w:val="single" w:sz="4" w:space="0" w:color="auto"/>
                    <w:bottom w:val="single" w:sz="4" w:space="0" w:color="auto"/>
                    <w:right w:val="single" w:sz="4" w:space="0" w:color="auto"/>
                  </w:tcBorders>
                </w:tcPr>
                <w:p w14:paraId="5BE908E7" w14:textId="77777777" w:rsidR="005629FE" w:rsidRPr="00243C8F" w:rsidRDefault="005629FE" w:rsidP="00243C8F">
                  <w:pPr>
                    <w:framePr w:hSpace="180" w:wrap="around" w:vAnchor="text" w:hAnchor="margin" w:xAlign="center" w:y="161"/>
                    <w:jc w:val="center"/>
                    <w:rPr>
                      <w:sz w:val="18"/>
                      <w:szCs w:val="18"/>
                      <w:lang w:val="en-US"/>
                    </w:rPr>
                  </w:pPr>
                </w:p>
              </w:tc>
            </w:tr>
            <w:tr w:rsidR="005629FE" w:rsidRPr="00850E51" w14:paraId="38AA739B" w14:textId="16077471" w:rsidTr="001A2DBA">
              <w:trPr>
                <w:trHeight w:val="367"/>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0830D103" w14:textId="77777777" w:rsidR="005629FE" w:rsidRPr="00850E51" w:rsidRDefault="005629FE" w:rsidP="00243C8F">
                  <w:pPr>
                    <w:framePr w:hSpace="180" w:wrap="around" w:vAnchor="text" w:hAnchor="margin" w:xAlign="center" w:y="161"/>
                    <w:numPr>
                      <w:ilvl w:val="0"/>
                      <w:numId w:val="1"/>
                    </w:numPr>
                    <w:spacing w:after="0" w:line="240" w:lineRule="auto"/>
                    <w:jc w:val="center"/>
                    <w:rPr>
                      <w:b/>
                      <w:bCs/>
                    </w:rPr>
                  </w:pPr>
                </w:p>
              </w:tc>
              <w:tc>
                <w:tcPr>
                  <w:tcW w:w="2693" w:type="dxa"/>
                  <w:tcBorders>
                    <w:top w:val="single" w:sz="4" w:space="0" w:color="auto"/>
                    <w:bottom w:val="single" w:sz="4" w:space="0" w:color="auto"/>
                    <w:right w:val="single" w:sz="4" w:space="0" w:color="auto"/>
                  </w:tcBorders>
                  <w:shd w:val="clear" w:color="auto" w:fill="auto"/>
                  <w:vAlign w:val="center"/>
                </w:tcPr>
                <w:p w14:paraId="53CF0794" w14:textId="77777777" w:rsidR="005629FE" w:rsidRPr="00243C8F" w:rsidRDefault="005629FE" w:rsidP="001A2DBA">
                  <w:pPr>
                    <w:framePr w:hSpace="180" w:wrap="around" w:vAnchor="text" w:hAnchor="margin" w:xAlign="center" w:y="161"/>
                    <w:spacing w:after="0" w:line="240" w:lineRule="auto"/>
                    <w:rPr>
                      <w:b/>
                      <w:bCs/>
                      <w:sz w:val="18"/>
                      <w:szCs w:val="18"/>
                      <w:shd w:val="clear" w:color="auto" w:fill="FFFFFF"/>
                    </w:rPr>
                  </w:pPr>
                  <w:proofErr w:type="spellStart"/>
                  <w:r w:rsidRPr="00243C8F">
                    <w:rPr>
                      <w:b/>
                      <w:bCs/>
                      <w:sz w:val="18"/>
                      <w:szCs w:val="18"/>
                      <w:shd w:val="clear" w:color="auto" w:fill="FFFFFF"/>
                    </w:rPr>
                    <w:t>Τσοκ</w:t>
                  </w:r>
                  <w:proofErr w:type="spellEnd"/>
                  <w:r w:rsidRPr="00243C8F">
                    <w:rPr>
                      <w:b/>
                      <w:bCs/>
                      <w:sz w:val="18"/>
                      <w:szCs w:val="18"/>
                      <w:shd w:val="clear" w:color="auto" w:fill="FFFFFF"/>
                    </w:rPr>
                    <w:t xml:space="preserve"> </w:t>
                  </w:r>
                  <w:proofErr w:type="spellStart"/>
                  <w:r w:rsidRPr="00243C8F">
                    <w:rPr>
                      <w:b/>
                      <w:bCs/>
                      <w:sz w:val="18"/>
                      <w:szCs w:val="18"/>
                      <w:shd w:val="clear" w:color="auto" w:fill="FFFFFF"/>
                    </w:rPr>
                    <w:t>δράπανου</w:t>
                  </w:r>
                  <w:proofErr w:type="spellEnd"/>
                  <w:r w:rsidRPr="00243C8F">
                    <w:rPr>
                      <w:b/>
                      <w:bCs/>
                      <w:sz w:val="18"/>
                      <w:szCs w:val="18"/>
                      <w:shd w:val="clear" w:color="auto" w:fill="FFFFFF"/>
                    </w:rPr>
                    <w:t xml:space="preserve"> κουμπωτό με κλειδί</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2880A" w14:textId="77777777" w:rsidR="005629FE" w:rsidRPr="00243C8F" w:rsidRDefault="005629FE" w:rsidP="001A2DBA">
                  <w:pPr>
                    <w:framePr w:hSpace="180" w:wrap="around" w:vAnchor="text" w:hAnchor="margin" w:xAlign="center" w:y="161"/>
                    <w:spacing w:after="0" w:line="240" w:lineRule="auto"/>
                    <w:jc w:val="center"/>
                    <w:rPr>
                      <w:sz w:val="18"/>
                      <w:szCs w:val="18"/>
                    </w:rPr>
                  </w:pPr>
                  <w:r w:rsidRPr="00243C8F">
                    <w:rPr>
                      <w:sz w:val="18"/>
                      <w:szCs w:val="18"/>
                    </w:rPr>
                    <w:t>Τεμάχιο</w:t>
                  </w:r>
                </w:p>
              </w:tc>
              <w:tc>
                <w:tcPr>
                  <w:tcW w:w="1276" w:type="dxa"/>
                  <w:tcBorders>
                    <w:top w:val="single" w:sz="4" w:space="0" w:color="auto"/>
                    <w:bottom w:val="single" w:sz="4" w:space="0" w:color="auto"/>
                    <w:right w:val="single" w:sz="4" w:space="0" w:color="auto"/>
                  </w:tcBorders>
                  <w:shd w:val="clear" w:color="auto" w:fill="auto"/>
                  <w:noWrap/>
                  <w:vAlign w:val="center"/>
                </w:tcPr>
                <w:p w14:paraId="0709C838" w14:textId="77777777" w:rsidR="005629FE" w:rsidRPr="00243C8F" w:rsidRDefault="005629FE" w:rsidP="001A2DBA">
                  <w:pPr>
                    <w:framePr w:hSpace="180" w:wrap="around" w:vAnchor="text" w:hAnchor="margin" w:xAlign="center" w:y="161"/>
                    <w:spacing w:after="0" w:line="240" w:lineRule="auto"/>
                    <w:jc w:val="center"/>
                    <w:rPr>
                      <w:sz w:val="18"/>
                      <w:szCs w:val="18"/>
                    </w:rPr>
                  </w:pPr>
                  <w:r w:rsidRPr="00243C8F">
                    <w:rPr>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2C4FE" w14:textId="0E7D390C" w:rsidR="005629FE" w:rsidRPr="00243C8F" w:rsidRDefault="005629FE" w:rsidP="00814EFD">
                  <w:pPr>
                    <w:framePr w:hSpace="180" w:wrap="around" w:vAnchor="text" w:hAnchor="margin" w:xAlign="center" w:y="161"/>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14:paraId="2B5AFB56"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663E6AC4" w14:textId="77777777" w:rsidR="005629FE" w:rsidRPr="00243C8F" w:rsidRDefault="005629FE" w:rsidP="00243C8F">
                  <w:pPr>
                    <w:framePr w:hSpace="180" w:wrap="around" w:vAnchor="text" w:hAnchor="margin" w:xAlign="center" w:y="161"/>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370AC375" w14:textId="77777777" w:rsidR="005629FE" w:rsidRPr="00243C8F" w:rsidRDefault="005629FE" w:rsidP="00243C8F">
                  <w:pPr>
                    <w:framePr w:hSpace="180" w:wrap="around" w:vAnchor="text" w:hAnchor="margin" w:xAlign="center" w:y="161"/>
                    <w:jc w:val="center"/>
                    <w:rPr>
                      <w:sz w:val="18"/>
                      <w:szCs w:val="18"/>
                    </w:rPr>
                  </w:pPr>
                </w:p>
              </w:tc>
            </w:tr>
            <w:tr w:rsidR="00814EFD" w:rsidRPr="00850E51" w14:paraId="4CA18635" w14:textId="32F92005" w:rsidTr="001A2DBA">
              <w:trPr>
                <w:trHeight w:val="367"/>
              </w:trPr>
              <w:tc>
                <w:tcPr>
                  <w:tcW w:w="5899" w:type="dxa"/>
                  <w:gridSpan w:val="4"/>
                  <w:tcBorders>
                    <w:top w:val="single" w:sz="4" w:space="0" w:color="auto"/>
                    <w:right w:val="single" w:sz="4" w:space="0" w:color="auto"/>
                  </w:tcBorders>
                  <w:shd w:val="clear" w:color="auto" w:fill="auto"/>
                  <w:vAlign w:val="center"/>
                </w:tcPr>
                <w:p w14:paraId="6000475C" w14:textId="77777777" w:rsidR="00814EFD" w:rsidRPr="00243C8F" w:rsidRDefault="00814EFD" w:rsidP="00814EFD">
                  <w:pPr>
                    <w:framePr w:hSpace="180" w:wrap="around" w:vAnchor="text" w:hAnchor="margin" w:xAlign="center" w:y="161"/>
                    <w:spacing w:after="0"/>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E7EAD" w14:textId="02135A4A" w:rsidR="00814EFD" w:rsidRPr="00243C8F" w:rsidRDefault="00814EFD" w:rsidP="00814EFD">
                  <w:pPr>
                    <w:framePr w:hSpace="180" w:wrap="around" w:vAnchor="text" w:hAnchor="margin" w:xAlign="center" w:y="161"/>
                    <w:spacing w:after="0"/>
                    <w:jc w:val="center"/>
                    <w:rPr>
                      <w:sz w:val="18"/>
                      <w:szCs w:val="18"/>
                    </w:rPr>
                  </w:pPr>
                  <w:r>
                    <w:rPr>
                      <w:sz w:val="18"/>
                      <w:szCs w:val="18"/>
                    </w:rPr>
                    <w:t>ΣΥΝΟΛΟ:</w:t>
                  </w:r>
                </w:p>
              </w:tc>
              <w:tc>
                <w:tcPr>
                  <w:tcW w:w="1152" w:type="dxa"/>
                  <w:tcBorders>
                    <w:top w:val="single" w:sz="4" w:space="0" w:color="auto"/>
                    <w:left w:val="single" w:sz="4" w:space="0" w:color="auto"/>
                    <w:bottom w:val="single" w:sz="4" w:space="0" w:color="auto"/>
                    <w:right w:val="single" w:sz="4" w:space="0" w:color="auto"/>
                  </w:tcBorders>
                  <w:vAlign w:val="center"/>
                </w:tcPr>
                <w:p w14:paraId="3B72EA23" w14:textId="77777777" w:rsidR="00814EFD" w:rsidRPr="00243C8F" w:rsidRDefault="00814EFD" w:rsidP="00814EFD">
                  <w:pPr>
                    <w:framePr w:hSpace="180" w:wrap="around" w:vAnchor="text" w:hAnchor="margin" w:xAlign="center" w:y="161"/>
                    <w:spacing w:after="0"/>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14:paraId="343D2BB2" w14:textId="77777777" w:rsidR="00814EFD" w:rsidRPr="00243C8F" w:rsidRDefault="00814EFD" w:rsidP="00814EFD">
                  <w:pPr>
                    <w:framePr w:hSpace="180" w:wrap="around" w:vAnchor="text" w:hAnchor="margin" w:xAlign="center" w:y="161"/>
                    <w:spacing w:after="0"/>
                    <w:jc w:val="center"/>
                    <w:rPr>
                      <w:sz w:val="18"/>
                      <w:szCs w:val="18"/>
                    </w:rPr>
                  </w:pPr>
                </w:p>
              </w:tc>
              <w:tc>
                <w:tcPr>
                  <w:tcW w:w="1153" w:type="dxa"/>
                  <w:tcBorders>
                    <w:top w:val="single" w:sz="4" w:space="0" w:color="auto"/>
                    <w:left w:val="single" w:sz="4" w:space="0" w:color="auto"/>
                    <w:bottom w:val="single" w:sz="4" w:space="0" w:color="auto"/>
                    <w:right w:val="single" w:sz="4" w:space="0" w:color="auto"/>
                  </w:tcBorders>
                  <w:vAlign w:val="center"/>
                </w:tcPr>
                <w:p w14:paraId="1A4E225B" w14:textId="77777777" w:rsidR="00814EFD" w:rsidRPr="00243C8F" w:rsidRDefault="00814EFD" w:rsidP="00814EFD">
                  <w:pPr>
                    <w:framePr w:hSpace="180" w:wrap="around" w:vAnchor="text" w:hAnchor="margin" w:xAlign="center" w:y="161"/>
                    <w:spacing w:after="0"/>
                    <w:jc w:val="center"/>
                    <w:rPr>
                      <w:sz w:val="18"/>
                      <w:szCs w:val="18"/>
                    </w:rPr>
                  </w:pPr>
                </w:p>
              </w:tc>
            </w:tr>
          </w:tbl>
          <w:p w14:paraId="431A6C7E" w14:textId="77777777" w:rsidR="00243C8F" w:rsidRDefault="00243C8F" w:rsidP="00243C8F">
            <w:pPr>
              <w:jc w:val="center"/>
              <w:rPr>
                <w:rFonts w:cstheme="minorHAnsi"/>
              </w:rPr>
            </w:pPr>
          </w:p>
          <w:p w14:paraId="70D3F49C" w14:textId="5A1BF550" w:rsidR="001A2DBA" w:rsidRDefault="001A2DBA" w:rsidP="00243C8F">
            <w:pPr>
              <w:jc w:val="center"/>
              <w:rPr>
                <w:rFonts w:cstheme="minorHAnsi"/>
              </w:rPr>
            </w:pPr>
          </w:p>
          <w:p w14:paraId="7D9EDE44" w14:textId="77777777" w:rsidR="00F3533E" w:rsidRDefault="00F3533E" w:rsidP="00243C8F">
            <w:pPr>
              <w:jc w:val="center"/>
              <w:rPr>
                <w:rFonts w:cstheme="minorHAnsi"/>
              </w:rPr>
            </w:pPr>
          </w:p>
          <w:p w14:paraId="3985802A" w14:textId="67C0F716" w:rsidR="001A2DBA" w:rsidRPr="00F80AE5" w:rsidRDefault="001A2DBA" w:rsidP="00243C8F">
            <w:pPr>
              <w:jc w:val="center"/>
              <w:rPr>
                <w:rFonts w:cstheme="minorHAnsi"/>
              </w:rPr>
            </w:pPr>
          </w:p>
        </w:tc>
      </w:tr>
      <w:tr w:rsidR="001A2DBA" w:rsidRPr="00F80AE5" w14:paraId="4D12AD8F" w14:textId="77777777" w:rsidTr="001A2DBA">
        <w:trPr>
          <w:gridBefore w:val="1"/>
          <w:gridAfter w:val="1"/>
          <w:wBefore w:w="9214" w:type="dxa"/>
          <w:wAfter w:w="4202" w:type="dxa"/>
        </w:trPr>
        <w:tc>
          <w:tcPr>
            <w:tcW w:w="4082" w:type="dxa"/>
            <w:vAlign w:val="center"/>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4A1C98" w:rsidRPr="00F80AE5" w14:paraId="668FCD98" w14:textId="77777777" w:rsidTr="00E20E74">
              <w:trPr>
                <w:jc w:val="right"/>
              </w:trPr>
              <w:tc>
                <w:tcPr>
                  <w:tcW w:w="3508" w:type="dxa"/>
                  <w:vAlign w:val="center"/>
                </w:tcPr>
                <w:p w14:paraId="14FC563C" w14:textId="77777777" w:rsidR="004A1C98" w:rsidRDefault="004A1C98" w:rsidP="004A1C98">
                  <w:pPr>
                    <w:framePr w:hSpace="180" w:wrap="around" w:vAnchor="text" w:hAnchor="margin" w:xAlign="center" w:y="161"/>
                    <w:jc w:val="center"/>
                    <w:rPr>
                      <w:rFonts w:cstheme="minorHAnsi"/>
                      <w:b/>
                      <w:bCs/>
                      <w:sz w:val="20"/>
                      <w:szCs w:val="20"/>
                    </w:rPr>
                  </w:pPr>
                </w:p>
                <w:p w14:paraId="2F84FEDC" w14:textId="77777777" w:rsidR="004A1C98" w:rsidRDefault="004A1C98" w:rsidP="004A1C98">
                  <w:pPr>
                    <w:framePr w:hSpace="180" w:wrap="around" w:vAnchor="text" w:hAnchor="margin" w:xAlign="center" w:y="161"/>
                    <w:jc w:val="center"/>
                    <w:rPr>
                      <w:rFonts w:cstheme="minorHAnsi"/>
                      <w:b/>
                      <w:bCs/>
                      <w:sz w:val="20"/>
                      <w:szCs w:val="20"/>
                    </w:rPr>
                  </w:pPr>
                </w:p>
                <w:p w14:paraId="1C320734" w14:textId="77777777" w:rsidR="004A1C98" w:rsidRDefault="004A1C98" w:rsidP="004A1C98">
                  <w:pPr>
                    <w:framePr w:hSpace="180" w:wrap="around" w:vAnchor="text" w:hAnchor="margin" w:xAlign="center" w:y="161"/>
                    <w:jc w:val="center"/>
                    <w:rPr>
                      <w:rFonts w:cstheme="minorHAnsi"/>
                      <w:b/>
                      <w:bCs/>
                      <w:sz w:val="20"/>
                      <w:szCs w:val="20"/>
                    </w:rPr>
                  </w:pPr>
                </w:p>
                <w:p w14:paraId="464B2218" w14:textId="77777777" w:rsidR="004A1C98" w:rsidRDefault="004A1C98" w:rsidP="004A1C98">
                  <w:pPr>
                    <w:framePr w:hSpace="180" w:wrap="around" w:vAnchor="text" w:hAnchor="margin" w:xAlign="center" w:y="161"/>
                    <w:jc w:val="center"/>
                    <w:rPr>
                      <w:rFonts w:cstheme="minorHAnsi"/>
                      <w:b/>
                      <w:bCs/>
                      <w:sz w:val="20"/>
                      <w:szCs w:val="20"/>
                    </w:rPr>
                  </w:pPr>
                </w:p>
                <w:p w14:paraId="4B67C224" w14:textId="77777777" w:rsidR="004A1C98" w:rsidRPr="00F80AE5" w:rsidRDefault="004A1C98" w:rsidP="004A1C98">
                  <w:pPr>
                    <w:framePr w:hSpace="180" w:wrap="around" w:vAnchor="text" w:hAnchor="margin" w:xAlign="center" w:y="161"/>
                    <w:jc w:val="center"/>
                    <w:rPr>
                      <w:rFonts w:cstheme="minorHAnsi"/>
                    </w:rPr>
                  </w:pPr>
                  <w:r w:rsidRPr="00F80AE5">
                    <w:rPr>
                      <w:rFonts w:cstheme="minorHAnsi"/>
                      <w:b/>
                      <w:bCs/>
                      <w:sz w:val="20"/>
                      <w:szCs w:val="20"/>
                    </w:rPr>
                    <w:t>ΑΘΗΝΑ ____.____.202</w:t>
                  </w:r>
                  <w:r>
                    <w:rPr>
                      <w:rFonts w:cstheme="minorHAnsi"/>
                      <w:b/>
                      <w:bCs/>
                      <w:sz w:val="20"/>
                      <w:szCs w:val="20"/>
                    </w:rPr>
                    <w:t>4</w:t>
                  </w:r>
                </w:p>
              </w:tc>
            </w:tr>
            <w:tr w:rsidR="004A1C98" w:rsidRPr="00F80AE5" w14:paraId="7E9131F9" w14:textId="77777777" w:rsidTr="00E20E74">
              <w:trPr>
                <w:jc w:val="right"/>
              </w:trPr>
              <w:tc>
                <w:tcPr>
                  <w:tcW w:w="3508" w:type="dxa"/>
                  <w:vAlign w:val="center"/>
                </w:tcPr>
                <w:p w14:paraId="35CF3D5A" w14:textId="11DBEC5A" w:rsidR="004A1C98" w:rsidRPr="00F80AE5" w:rsidRDefault="004A1C98" w:rsidP="004A1C98">
                  <w:pPr>
                    <w:framePr w:hSpace="180" w:wrap="around" w:vAnchor="text" w:hAnchor="margin" w:xAlign="center" w:y="161"/>
                    <w:jc w:val="center"/>
                    <w:rPr>
                      <w:rFonts w:cstheme="minorHAnsi"/>
                      <w:b/>
                      <w:sz w:val="20"/>
                      <w:szCs w:val="20"/>
                    </w:rPr>
                  </w:pPr>
                  <w:r w:rsidRPr="00F80AE5">
                    <w:rPr>
                      <w:rFonts w:cstheme="minorHAnsi"/>
                      <w:b/>
                      <w:sz w:val="20"/>
                      <w:szCs w:val="20"/>
                    </w:rPr>
                    <w:t xml:space="preserve"> </w:t>
                  </w:r>
                  <w:r>
                    <w:rPr>
                      <w:rFonts w:cstheme="minorHAnsi"/>
                      <w:b/>
                      <w:sz w:val="20"/>
                      <w:szCs w:val="20"/>
                    </w:rPr>
                    <w:t xml:space="preserve">Ο </w:t>
                  </w:r>
                  <w:r w:rsidRPr="00F80AE5">
                    <w:rPr>
                      <w:rFonts w:cstheme="minorHAnsi"/>
                      <w:b/>
                      <w:sz w:val="20"/>
                      <w:szCs w:val="20"/>
                    </w:rPr>
                    <w:t>ΟΙΚΟΝΟΜΙΚΟΣ ΦΟΡΕΑΣ</w:t>
                  </w:r>
                </w:p>
                <w:p w14:paraId="6A716635" w14:textId="77777777" w:rsidR="004A1C98" w:rsidRPr="00F80AE5" w:rsidRDefault="004A1C98" w:rsidP="004A1C98">
                  <w:pPr>
                    <w:framePr w:hSpace="180" w:wrap="around" w:vAnchor="text" w:hAnchor="margin" w:xAlign="center" w:y="161"/>
                    <w:jc w:val="center"/>
                    <w:rPr>
                      <w:rFonts w:cstheme="minorHAnsi"/>
                      <w:b/>
                    </w:rPr>
                  </w:pPr>
                </w:p>
                <w:p w14:paraId="1B6AE828" w14:textId="77777777" w:rsidR="004A1C98" w:rsidRPr="00F80AE5" w:rsidRDefault="004A1C98" w:rsidP="004A1C98">
                  <w:pPr>
                    <w:framePr w:hSpace="180" w:wrap="around" w:vAnchor="text" w:hAnchor="margin" w:xAlign="center" w:y="161"/>
                    <w:jc w:val="center"/>
                    <w:rPr>
                      <w:rFonts w:cstheme="minorHAnsi"/>
                      <w:b/>
                      <w:sz w:val="20"/>
                      <w:szCs w:val="20"/>
                    </w:rPr>
                  </w:pPr>
                </w:p>
                <w:p w14:paraId="6F590565" w14:textId="77777777" w:rsidR="004A1C98" w:rsidRDefault="004A1C98" w:rsidP="004A1C98">
                  <w:pPr>
                    <w:framePr w:hSpace="180" w:wrap="around" w:vAnchor="text" w:hAnchor="margin" w:xAlign="center" w:y="161"/>
                    <w:jc w:val="center"/>
                    <w:rPr>
                      <w:rFonts w:cstheme="minorHAnsi"/>
                      <w:b/>
                      <w:bCs/>
                    </w:rPr>
                  </w:pPr>
                </w:p>
                <w:p w14:paraId="4530DCBE" w14:textId="77777777" w:rsidR="004A1C98" w:rsidRPr="00F80AE5" w:rsidRDefault="004A1C98" w:rsidP="004A1C98">
                  <w:pPr>
                    <w:framePr w:hSpace="180" w:wrap="around" w:vAnchor="text" w:hAnchor="margin" w:xAlign="center" w:y="161"/>
                    <w:jc w:val="center"/>
                    <w:rPr>
                      <w:rFonts w:cstheme="minorHAnsi"/>
                      <w:b/>
                      <w:bCs/>
                    </w:rPr>
                  </w:pPr>
                </w:p>
              </w:tc>
            </w:tr>
          </w:tbl>
          <w:p w14:paraId="1894178A" w14:textId="77777777" w:rsidR="001A2DBA" w:rsidRDefault="001A2DBA" w:rsidP="004A1C98">
            <w:pPr>
              <w:rPr>
                <w:rFonts w:cstheme="minorHAnsi"/>
                <w:b/>
                <w:bCs/>
              </w:rPr>
            </w:pPr>
          </w:p>
          <w:p w14:paraId="2F2F851E" w14:textId="77777777" w:rsidR="00243C8F" w:rsidRPr="00F80AE5" w:rsidRDefault="00243C8F" w:rsidP="00243C8F">
            <w:pPr>
              <w:jc w:val="center"/>
              <w:rPr>
                <w:rFonts w:cstheme="minorHAnsi"/>
                <w:b/>
                <w:bCs/>
              </w:rPr>
            </w:pPr>
          </w:p>
        </w:tc>
      </w:tr>
      <w:tr w:rsidR="001A2DBA" w:rsidRPr="00F80AE5" w14:paraId="6DD673B1" w14:textId="77777777" w:rsidTr="001A2DBA">
        <w:trPr>
          <w:gridBefore w:val="1"/>
          <w:gridAfter w:val="1"/>
          <w:wBefore w:w="9214" w:type="dxa"/>
          <w:wAfter w:w="4202" w:type="dxa"/>
        </w:trPr>
        <w:tc>
          <w:tcPr>
            <w:tcW w:w="4082" w:type="dxa"/>
          </w:tcPr>
          <w:p w14:paraId="609922BC" w14:textId="7DD42822" w:rsidR="00243C8F" w:rsidRPr="00F80AE5" w:rsidRDefault="004A1C98" w:rsidP="00243C8F">
            <w:pPr>
              <w:jc w:val="center"/>
              <w:rPr>
                <w:rFonts w:cstheme="minorHAnsi"/>
                <w:b/>
                <w:bCs/>
                <w:sz w:val="20"/>
                <w:szCs w:val="20"/>
              </w:rPr>
            </w:pPr>
            <w:r>
              <w:rPr>
                <w:rFonts w:cstheme="minorHAnsi"/>
                <w:b/>
                <w:sz w:val="20"/>
                <w:szCs w:val="20"/>
              </w:rPr>
              <w:t xml:space="preserve">             </w:t>
            </w:r>
            <w:r w:rsidR="00243C8F" w:rsidRPr="00F80AE5">
              <w:rPr>
                <w:rFonts w:cstheme="minorHAnsi"/>
                <w:b/>
                <w:sz w:val="20"/>
                <w:szCs w:val="20"/>
              </w:rPr>
              <w:t>ΥΠΟΓΡΑΦΗ-ΣΦΡΑΓΙΔΑ</w:t>
            </w:r>
          </w:p>
        </w:tc>
      </w:tr>
    </w:tbl>
    <w:p w14:paraId="2812BFD8" w14:textId="0B66EE30" w:rsidR="000A776F" w:rsidRDefault="000A776F" w:rsidP="000A776F">
      <w:pPr>
        <w:spacing w:after="0" w:line="240" w:lineRule="auto"/>
        <w:ind w:left="-851" w:right="-908"/>
        <w:jc w:val="both"/>
      </w:pPr>
    </w:p>
    <w:p w14:paraId="694E2238" w14:textId="77777777" w:rsidR="00B73D3D" w:rsidRPr="000A776F" w:rsidRDefault="00B73D3D" w:rsidP="000A776F">
      <w:pPr>
        <w:spacing w:after="0" w:line="240" w:lineRule="auto"/>
        <w:ind w:left="-851" w:right="-908"/>
        <w:jc w:val="both"/>
      </w:pPr>
    </w:p>
    <w:sectPr w:rsidR="00B73D3D" w:rsidRPr="000A776F" w:rsidSect="00E22B53">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20DD"/>
    <w:multiLevelType w:val="hybridMultilevel"/>
    <w:tmpl w:val="E95043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8"/>
    <w:rsid w:val="00005B6F"/>
    <w:rsid w:val="00065E0C"/>
    <w:rsid w:val="0007390F"/>
    <w:rsid w:val="00083CA3"/>
    <w:rsid w:val="000A776F"/>
    <w:rsid w:val="000B3A47"/>
    <w:rsid w:val="00126665"/>
    <w:rsid w:val="00166FC5"/>
    <w:rsid w:val="0016797F"/>
    <w:rsid w:val="001A2127"/>
    <w:rsid w:val="001A2DBA"/>
    <w:rsid w:val="001C0A56"/>
    <w:rsid w:val="002221DF"/>
    <w:rsid w:val="002314EE"/>
    <w:rsid w:val="00243C8F"/>
    <w:rsid w:val="00252B39"/>
    <w:rsid w:val="00261E25"/>
    <w:rsid w:val="003377E4"/>
    <w:rsid w:val="003550CA"/>
    <w:rsid w:val="00372418"/>
    <w:rsid w:val="00372B11"/>
    <w:rsid w:val="00384018"/>
    <w:rsid w:val="003C7371"/>
    <w:rsid w:val="00447887"/>
    <w:rsid w:val="004A1C98"/>
    <w:rsid w:val="004B503E"/>
    <w:rsid w:val="004B73AC"/>
    <w:rsid w:val="00546A26"/>
    <w:rsid w:val="005629FE"/>
    <w:rsid w:val="00621FED"/>
    <w:rsid w:val="006D2E28"/>
    <w:rsid w:val="00720ABD"/>
    <w:rsid w:val="00756F99"/>
    <w:rsid w:val="007D0C41"/>
    <w:rsid w:val="007D12DF"/>
    <w:rsid w:val="00814EFD"/>
    <w:rsid w:val="00825B7F"/>
    <w:rsid w:val="008705B9"/>
    <w:rsid w:val="008D277A"/>
    <w:rsid w:val="00923647"/>
    <w:rsid w:val="00930431"/>
    <w:rsid w:val="00975B50"/>
    <w:rsid w:val="00994C62"/>
    <w:rsid w:val="009A57E1"/>
    <w:rsid w:val="009F04B6"/>
    <w:rsid w:val="00A042AE"/>
    <w:rsid w:val="00A9311C"/>
    <w:rsid w:val="00AF23CA"/>
    <w:rsid w:val="00B73D3D"/>
    <w:rsid w:val="00B92EE4"/>
    <w:rsid w:val="00BA0E86"/>
    <w:rsid w:val="00BE335C"/>
    <w:rsid w:val="00C03814"/>
    <w:rsid w:val="00C75161"/>
    <w:rsid w:val="00CB7BA5"/>
    <w:rsid w:val="00CF0012"/>
    <w:rsid w:val="00D07DB5"/>
    <w:rsid w:val="00D278BB"/>
    <w:rsid w:val="00D37351"/>
    <w:rsid w:val="00DC1968"/>
    <w:rsid w:val="00DE1C78"/>
    <w:rsid w:val="00E22B53"/>
    <w:rsid w:val="00E26FCD"/>
    <w:rsid w:val="00E8681A"/>
    <w:rsid w:val="00F316DB"/>
    <w:rsid w:val="00F3533E"/>
    <w:rsid w:val="00F868DD"/>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 w:type="character" w:styleId="-">
    <w:name w:val="Hyperlink"/>
    <w:unhideWhenUsed/>
    <w:rsid w:val="00CF0012"/>
    <w:rPr>
      <w:color w:val="0000FF"/>
      <w:u w:val="single"/>
    </w:rPr>
  </w:style>
  <w:style w:type="paragraph" w:customStyle="1" w:styleId="xmsonormal">
    <w:name w:val="x_msonormal"/>
    <w:basedOn w:val="a"/>
    <w:rsid w:val="000B3A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tomelits@dbd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512</Words>
  <Characters>2771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ΚΑΛΛΙΟΠΗ-ΜΑΡΙΑ ΤΟΜΕΛΙΤΣ</cp:lastModifiedBy>
  <cp:revision>49</cp:revision>
  <cp:lastPrinted>2024-03-29T09:35:00Z</cp:lastPrinted>
  <dcterms:created xsi:type="dcterms:W3CDTF">2024-03-14T06:11:00Z</dcterms:created>
  <dcterms:modified xsi:type="dcterms:W3CDTF">2024-06-05T05:55:00Z</dcterms:modified>
</cp:coreProperties>
</file>